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容器供給契約書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●●株式会社（以下「甲」という。）と●●株式会社（以下「乙」という。）は、甲が製造又は販売する製品に使用する容器の供給に関し、次のとおり容器供給契約（以下「本契約」という。）を締結する。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本契約は、乙が甲に対して製品用容器を継続的に供給するにあたり、容器の仕様、発注方法、納入条件、品質基準、責任範囲その他必要事項を定め、円滑かつ安定的な取引関係を維持することを目的とする。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容器」とは、甲が製造又は販売する化粧品、食品、日用品、医薬部外品その他製品の包装、保存、輸送又は販売に使用するボトル、キャップ、ポンプ、チューブ、ジャー、外箱その他関連資材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w:t>
        <w:br w:type="textWrapping"/>
      </w:r>
      <w:r w:rsidDel="00000000" w:rsidR="00000000" w:rsidRPr="00000000">
        <w:rPr>
          <w:rFonts w:ascii="Arial Unicode MS" w:cs="Arial Unicode MS" w:eastAsia="Arial Unicode MS" w:hAnsi="Arial Unicode MS"/>
          <w:sz w:val="20"/>
          <w:szCs w:val="20"/>
          <w:rtl w:val="0"/>
        </w:rPr>
        <w:t xml:space="preserve">1　甲は、乙に対し、品名、数量、単価、納入場所、納期その他必要事項を記載した注文書その他の方法により発注を行う。</w:t>
        <w:br w:type="textWrapping"/>
        <w:t xml:space="preserve">2　乙が甲の発注内容を承諾した時点で、当該発注に関する個別契約が成立する。</w:t>
        <w:br w:type="textWrapping"/>
        <w:t xml:space="preserve">3　個別契約に定めのない事項については、本契約の定めを適用する。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第4条（仕様及び品質基準）</w:t>
        <w:br w:type="textWrapping"/>
      </w:r>
      <w:r w:rsidDel="00000000" w:rsidR="00000000" w:rsidRPr="00000000">
        <w:rPr>
          <w:rFonts w:ascii="Arial Unicode MS" w:cs="Arial Unicode MS" w:eastAsia="Arial Unicode MS" w:hAnsi="Arial Unicode MS"/>
          <w:sz w:val="20"/>
          <w:szCs w:val="20"/>
          <w:rtl w:val="0"/>
        </w:rPr>
        <w:t xml:space="preserve">1　乙は、甲が別途指定する仕様書、図面、サンプルその他の基準に従い容器を製造又は供給しなければならない。</w:t>
        <w:br w:type="textWrapping"/>
        <w:t xml:space="preserve">2　乙は、容器が関連法令、業界基準及び安全基準に適合することを保証する。</w:t>
        <w:br w:type="textWrapping"/>
        <w:t xml:space="preserve">3　乙は、仕様変更の必要が生じた場合、事前に甲へ通知し、甲の承諾を得なければならない。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第5条（納入）</w:t>
        <w:br w:type="textWrapping"/>
      </w:r>
      <w:r w:rsidDel="00000000" w:rsidR="00000000" w:rsidRPr="00000000">
        <w:rPr>
          <w:rFonts w:ascii="Arial Unicode MS" w:cs="Arial Unicode MS" w:eastAsia="Arial Unicode MS" w:hAnsi="Arial Unicode MS"/>
          <w:sz w:val="20"/>
          <w:szCs w:val="20"/>
          <w:rtl w:val="0"/>
        </w:rPr>
        <w:t xml:space="preserve">1　乙は、個別契約で定める納期及び納入場所に従い、容器を納入する。</w:t>
        <w:br w:type="textWrapping"/>
        <w:t xml:space="preserve">2　納入に要する費用は、別段の定めがない限り乙の負担とする。</w:t>
        <w:br w:type="textWrapping"/>
        <w:t xml:space="preserve">3　乙は、納期遅延のおそれが生じた場合、直ちに甲へ報告し、対応方法について協議するものとする。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第6条（検査）</w:t>
        <w:br w:type="textWrapping"/>
      </w:r>
      <w:r w:rsidDel="00000000" w:rsidR="00000000" w:rsidRPr="00000000">
        <w:rPr>
          <w:rFonts w:ascii="Arial Unicode MS" w:cs="Arial Unicode MS" w:eastAsia="Arial Unicode MS" w:hAnsi="Arial Unicode MS"/>
          <w:sz w:val="20"/>
          <w:szCs w:val="20"/>
          <w:rtl w:val="0"/>
        </w:rPr>
        <w:t xml:space="preserve">1　甲は、乙から納入された容器について、数量、外観、破損の有無その他必要事項を検査する。</w:t>
        <w:br w:type="textWrapping"/>
        <w:t xml:space="preserve">2　検査の結果、不適合品が発見された場合、甲は乙に対し、交換、補修、返品又は代金減額等を請求することができる。</w:t>
        <w:br w:type="textWrapping"/>
        <w:t xml:space="preserve">3　甲による検査完了後であっても、隠れた瑕疵又は品質不良が判明した場合、乙は責任を負うものとする。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第7条（所有権及び危険負担）</w:t>
        <w:br w:type="textWrapping"/>
      </w:r>
      <w:r w:rsidDel="00000000" w:rsidR="00000000" w:rsidRPr="00000000">
        <w:rPr>
          <w:rFonts w:ascii="Arial Unicode MS" w:cs="Arial Unicode MS" w:eastAsia="Arial Unicode MS" w:hAnsi="Arial Unicode MS"/>
          <w:sz w:val="20"/>
          <w:szCs w:val="20"/>
          <w:rtl w:val="0"/>
        </w:rPr>
        <w:t xml:space="preserve">1　容器の所有権は、甲による検査完了時に乙から甲へ移転する。</w:t>
        <w:br w:type="textWrapping"/>
        <w:t xml:space="preserve">2　所有権移転前に生じた滅失、毀損その他一切の危険は乙の負担とする。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第8条（代金及び支払条件）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甲は、乙に対し、個別契約に定める代金を支払う。</w:t>
        <w:br w:type="textWrapping"/>
        <w:t xml:space="preserve">2　支払条件、締日及び支払方法については、甲乙協議の上別途定める。</w:t>
        <w:br w:type="textWrapping"/>
        <w:t xml:space="preserve">3　振込手数料は、別段の定めがない限り甲の負担とする。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甲が乙へ提供した図面、デザイン、ロゴ、商標その他の知的財産権は、甲又は正当な権利者に帰属する。</w:t>
        <w:br w:type="textWrapping"/>
        <w:t xml:space="preserve">2　乙は、甲の事前承諾なく、甲のデザイン又は仕様を第三者へ提供し、又は自己若しくは第三者のために利用してはならない。</w:t>
        <w:br w:type="textWrapping"/>
        <w:t xml:space="preserve">3　乙が本契約に関連して新たに創作、改良又は開発した成果物の知的財産権の帰属については、甲乙協議の上定める。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甲及び乙は、本契約に関連して知り得た相手方の技術上、営業上その他一切の秘密情報を第三者へ開示又は漏えいしてはならない。</w:t>
        <w:br w:type="textWrapping"/>
        <w:t xml:space="preserve">2　前項の義務は、本契約終了後も継続する。</w:t>
        <w:br w:type="textWrapping"/>
        <w:t xml:space="preserve">3　法令又は公的機関の要請により開示が必要な場合はこの限りでない。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乙は、甲の事前書面承諾なく、本契約に基づく業務を第三者へ再委託してはならない。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第12条（品質保証及び製造物責任）</w:t>
        <w:br w:type="textWrapping"/>
      </w:r>
      <w:r w:rsidDel="00000000" w:rsidR="00000000" w:rsidRPr="00000000">
        <w:rPr>
          <w:rFonts w:ascii="Arial Unicode MS" w:cs="Arial Unicode MS" w:eastAsia="Arial Unicode MS" w:hAnsi="Arial Unicode MS"/>
          <w:sz w:val="20"/>
          <w:szCs w:val="20"/>
          <w:rtl w:val="0"/>
        </w:rPr>
        <w:t xml:space="preserve">1　乙は、納入する容器に欠陥がなく、通常期待される品質及び性能を有することを保証する。</w:t>
        <w:br w:type="textWrapping"/>
        <w:t xml:space="preserve">2　乙の供給した容器に起因して事故、クレーム、回収その他損害が発生した場合、乙は自己の責任と費用においてこれを解決し、甲に生じた損害を賠償する。</w:t>
        <w:br w:type="textWrapping"/>
        <w:t xml:space="preserve">3　乙は、製造物責任保険その他必要な保険へ加入するよう努めるものとする。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甲又は乙に次の各号のいずれかに該当する事由が生じた場合、相手方は何らの催告なく直ちに本契約を解除できる。</w:t>
        <w:br w:type="textWrapping"/>
        <w:t xml:space="preserve">①　支払停止又は支払不能となった場合</w:t>
        <w:br w:type="textWrapping"/>
        <w:t xml:space="preserve">②　破産手続、民事再生手続、会社更生手続その他これらに類する手続の申立てがあった場合</w:t>
        <w:br w:type="textWrapping"/>
        <w:t xml:space="preserve">③　差押え、仮差押え又は租税滞納処分を受けた場合</w:t>
        <w:br w:type="textWrapping"/>
        <w:t xml:space="preserve">④　信用状態が著しく悪化した場合</w:t>
        <w:br w:type="textWrapping"/>
        <w:t xml:space="preserve">⑤　反社会的勢力と関係を有すると認められた場合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甲及び乙は、自ら又は役員等が暴力団、暴力団関係企業、総会屋その他反社会的勢力に該当しないことを表明保証する。</w:t>
        <w:br w:type="textWrapping"/>
        <w:t xml:space="preserve">2　甲及び乙は、反社会的勢力との関係が判明した場合、何らの催告なく本契約を解除できる。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甲及び乙は、本契約違反により相手方へ損害を与えた場合、直接かつ通常の損害を賠償しなければならない。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