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oze2h61eeaw" w:id="0"/>
      <w:bookmarkEnd w:id="0"/>
      <w:r w:rsidDel="00000000" w:rsidR="00000000" w:rsidRPr="00000000">
        <w:rPr>
          <w:rFonts w:ascii="Arial Unicode MS" w:cs="Arial Unicode MS" w:eastAsia="Arial Unicode MS" w:hAnsi="Arial Unicode MS"/>
          <w:b w:val="1"/>
          <w:bCs w:val="1"/>
          <w:sz w:val="44"/>
          <w:szCs w:val="44"/>
          <w:rtl w:val="0"/>
        </w:rPr>
        <w:t xml:space="preserve">製品仕様確認書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供給、製造委託又は販売を行う製品の仕様内容に関し、以下のとおり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2g3p281ky0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本確認書は、甲乙間で取り扱う製品について、その仕様、品質基準、表示内容、検査条件その他必要事項を明確にし、製品に関する認識相違及び取引上のトラブルを未然に防止することを目的とする。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x8bnmqhkhlo" w:id="2"/>
      <w:bookmarkEnd w:id="2"/>
      <w:r w:rsidDel="00000000" w:rsidR="00000000" w:rsidRPr="00000000">
        <w:rPr>
          <w:rFonts w:ascii="Arial Unicode MS" w:cs="Arial Unicode MS" w:eastAsia="Arial Unicode MS" w:hAnsi="Arial Unicode MS"/>
          <w:b w:val="1"/>
          <w:bCs w:val="1"/>
          <w:rtl w:val="0"/>
        </w:rPr>
        <w:t xml:space="preserve">第2条（対象製品）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本確認書の対象となる製品は、以下のとおりとする。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1．製品名</w:t>
        <w:br w:type="textWrapping"/>
        <w:t xml:space="preserve">2．品番又は管理番号</w:t>
        <w:br w:type="textWrapping"/>
        <w:t xml:space="preserve">3．製品カテゴリー</w:t>
        <w:br w:type="textWrapping"/>
        <w:t xml:space="preserve">4．内容量又は容量</w:t>
        <w:br w:type="textWrapping"/>
        <w:t xml:space="preserve">5．包装形態</w:t>
        <w:br w:type="textWrapping"/>
        <w:t xml:space="preserve">6．付属品の有無</w:t>
        <w:br w:type="textWrapping"/>
        <w:t xml:space="preserve">7．その他甲乙が別途合意した製品</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911g4wh0edn5" w:id="3"/>
      <w:bookmarkEnd w:id="3"/>
      <w:r w:rsidDel="00000000" w:rsidR="00000000" w:rsidRPr="00000000">
        <w:rPr>
          <w:rFonts w:ascii="Arial Unicode MS" w:cs="Arial Unicode MS" w:eastAsia="Arial Unicode MS" w:hAnsi="Arial Unicode MS"/>
          <w:b w:val="1"/>
          <w:bCs w:val="1"/>
          <w:rtl w:val="0"/>
        </w:rPr>
        <w:t xml:space="preserve">第3条（製品仕様）</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甲乙は、対象製品の仕様について、以下の内容を確認する。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1．原材料又は構成部材</w:t>
        <w:br w:type="textWrapping"/>
        <w:t xml:space="preserve">2．寸法、容量、重量その他物理的仕様</w:t>
        <w:br w:type="textWrapping"/>
        <w:t xml:space="preserve">3．色、形状、デザインその他外観仕様</w:t>
        <w:br w:type="textWrapping"/>
        <w:t xml:space="preserve">4．性能、機能及び品質基準</w:t>
        <w:br w:type="textWrapping"/>
        <w:t xml:space="preserve">5．保存条件及び使用条件</w:t>
        <w:br w:type="textWrapping"/>
        <w:t xml:space="preserve">6．表示内容、ラベル及び注意事項</w:t>
        <w:br w:type="textWrapping"/>
        <w:t xml:space="preserve">7．梱包仕様及び輸送条件</w:t>
        <w:br w:type="textWrapping"/>
        <w:t xml:space="preserve">8．法令又は業界基準への適合状況</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前項の詳細仕様は、別紙仕様書、図面、サンプル、試験成績書その他甲乙が合意する資料によって定めるものとする。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ia7rgllx7bfc" w:id="4"/>
      <w:bookmarkEnd w:id="4"/>
      <w:r w:rsidDel="00000000" w:rsidR="00000000" w:rsidRPr="00000000">
        <w:rPr>
          <w:rFonts w:ascii="Arial Unicode MS" w:cs="Arial Unicode MS" w:eastAsia="Arial Unicode MS" w:hAnsi="Arial Unicode MS"/>
          <w:b w:val="1"/>
          <w:bCs w:val="1"/>
          <w:rtl w:val="0"/>
        </w:rPr>
        <w:t xml:space="preserve">第4条（サンプル確認）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甲乙は、必要に応じて製品サンプルを確認し、当該サンプルを基準品として品質及び仕様確認を行うものとする。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甲乙間で承認されたサンプルは、本製品の検査及び品質判断の基準として利用できるものとする。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pasxed4n52na" w:id="5"/>
      <w:bookmarkEnd w:id="5"/>
      <w:r w:rsidDel="00000000" w:rsidR="00000000" w:rsidRPr="00000000">
        <w:rPr>
          <w:rFonts w:ascii="Arial Unicode MS" w:cs="Arial Unicode MS" w:eastAsia="Arial Unicode MS" w:hAnsi="Arial Unicode MS"/>
          <w:b w:val="1"/>
          <w:bCs w:val="1"/>
          <w:rtl w:val="0"/>
        </w:rPr>
        <w:t xml:space="preserve">第5条（仕様変更）</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甲又は乙は、製品仕様を変更する必要が生じた場合、事前に相手方へ書面又は電磁的方法により通知し、協議を行うものとする。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仕様変更によって価格、納期、品質、安全性その他取引条件に影響が生じる場合、甲乙は別途協議のうえ決定する。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一方当事者の承諾なく仕様変更を行ってはならない。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zecwyir0hmhh" w:id="6"/>
      <w:bookmarkEnd w:id="6"/>
      <w:r w:rsidDel="00000000" w:rsidR="00000000" w:rsidRPr="00000000">
        <w:rPr>
          <w:rFonts w:ascii="Arial Unicode MS" w:cs="Arial Unicode MS" w:eastAsia="Arial Unicode MS" w:hAnsi="Arial Unicode MS"/>
          <w:b w:val="1"/>
          <w:bCs w:val="1"/>
          <w:rtl w:val="0"/>
        </w:rPr>
        <w:t xml:space="preserve">第6条（品質管理）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乙は、対象製品について、関連法令、業界基準及び本確認書に定める品質基準に従い製造又は管理を行うものとする。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乙は、品質維持のため必要な検査体制及び管理体制を整備するものとする。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甲は、必要がある場合、乙に対して品質管理状況に関する資料提出又は説明を求めることができる。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8rf7regbaauj" w:id="7"/>
      <w:bookmarkEnd w:id="7"/>
      <w:r w:rsidDel="00000000" w:rsidR="00000000" w:rsidRPr="00000000">
        <w:rPr>
          <w:rFonts w:ascii="Arial Unicode MS" w:cs="Arial Unicode MS" w:eastAsia="Arial Unicode MS" w:hAnsi="Arial Unicode MS"/>
          <w:b w:val="1"/>
          <w:bCs w:val="1"/>
          <w:rtl w:val="0"/>
        </w:rPr>
        <w:t xml:space="preserve">第7条（検査）</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甲は、乙から納品された製品について、受領後合理的期間内に検査を実施するものとする。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検査の結果、本確認書又は別紙仕様書に適合しない製品が確認された場合、甲は乙に対し修補、交換、返金その他合理的な対応を求めることができる。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検査方法及び判定基準については、甲乙協議のうえ別途定めることができる。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cmqfj1a1lk3x" w:id="8"/>
      <w:bookmarkEnd w:id="8"/>
      <w:r w:rsidDel="00000000" w:rsidR="00000000" w:rsidRPr="00000000">
        <w:rPr>
          <w:rFonts w:ascii="Arial Unicode MS" w:cs="Arial Unicode MS" w:eastAsia="Arial Unicode MS" w:hAnsi="Arial Unicode MS"/>
          <w:b w:val="1"/>
          <w:bCs w:val="1"/>
          <w:rtl w:val="0"/>
        </w:rPr>
        <w:t xml:space="preserve">第8条（表示内容の確認）</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甲乙は、製品ラベル、パッケージ、説明書、広告表示その他製品に関連する表示内容について、事前に相互確認を行うものとする。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表示内容に関し法令違反、誤表示又は第三者からの指摘があった場合、甲乙は速やかに協議し、必要な対応を行うものとする。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5g0mdsrq097u"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甲及び乙は、本確認書に関連して知り得た相手方の技術上、営業上その他一切の秘密情報を、相手方の事前承諾なく第三者へ開示又は漏えいしてはならない。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前項の義務は、本確認書終了後もなお有効に存続するものとする。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3ys2rqi6vgpy"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甲又は乙が本確認書に違反し、相手方に損害を与えた場合、当該当事者はその損害を賠償しなければならない。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i7kj4i22wt18" w:id="11"/>
      <w:bookmarkEnd w:id="11"/>
      <w:r w:rsidDel="00000000" w:rsidR="00000000" w:rsidRPr="00000000">
        <w:rPr>
          <w:rFonts w:ascii="Arial Unicode MS" w:cs="Arial Unicode MS" w:eastAsia="Arial Unicode MS" w:hAnsi="Arial Unicode MS"/>
          <w:b w:val="1"/>
          <w:bCs w:val="1"/>
          <w:rtl w:val="0"/>
        </w:rPr>
        <w:t xml:space="preserve">第11条（有効期間）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本確認書の有効期間は、本確認書締結日から1年間とする。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期間満了日の1か月前までに甲乙いずれからも書面による終了通知がない場合、本確認書は同一条件にてさらに1年間更新されるものとし、以後も同様とする。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xnmid14nlgha"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本確認書に定めのない事項又は疑義が生じた場合、甲乙は誠意をもって協議し、解決するものとする。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8ukzoek583j5" w:id="13"/>
      <w:bookmarkEnd w:id="13"/>
      <w:r w:rsidDel="00000000" w:rsidR="00000000" w:rsidRPr="00000000">
        <w:rPr>
          <w:rFonts w:ascii="Arial Unicode MS" w:cs="Arial Unicode MS" w:eastAsia="Arial Unicode MS" w:hAnsi="Arial Unicode MS"/>
          <w:b w:val="1"/>
          <w:bCs w:val="1"/>
          <w:rtl w:val="0"/>
        </w:rPr>
        <w:t xml:space="preserve">第13条（管轄裁判所）</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本確認書締結の証として、本書2通を作成し、甲乙記名押印のうえ、各自1通を保有する。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