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EC販売利用規約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第1条（適用）</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運営するECサイト及び関連サービス（以下「本サービス」という。）の利用条件を定めるものであり、本サービスを利用するすべての利用者（以下「ユーザー」という。）に適用されるものとします。</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ユーザーは、本規約に同意したうえで本サービスを利用するものとします。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当社が本サービス上で掲載するガイドライン、注意事項、個別条件等は、本規約の一部を構成するものとします。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本規約において使用する用語の定義は、次の各号のとおりとします。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本サービス</w:t>
        <w:br w:type="textWrapping"/>
        <w:t xml:space="preserve">当社がインターネット上で提供する商品販売サービス及びこれに付随する一切のサービスをいいます。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②　ユーザー</w:t>
        <w:br w:type="textWrapping"/>
        <w:t xml:space="preserve">本サービスを閲覧、利用又は購入手続きを行う個人又は法人をいいます。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③　商品</w:t>
        <w:br w:type="textWrapping"/>
        <w:t xml:space="preserve">当社が本サービスを通じて販売する物品、デジタルコンテンツその他一切の商品をいいます。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④　会員</w:t>
        <w:br w:type="textWrapping"/>
        <w:t xml:space="preserve">本サービスに会員登録を行い、当社が承認した者をいいます。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第3条（会員登録）</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ユーザーは、本規約に同意したうえで、当社所定の方法により会員登録を行うことができます。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当社は、次の各号のいずれかに該当すると判断した場合、会員登録を拒否し、又は承認後に取り消すことができるものとします。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虚偽の情報を登録した場合</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②　過去に本規約違反等により利用停止措置を受けた場合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③　反社会的勢力等に該当すると当社が判断した場合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④　その他、当社が不適切と判断した場合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ユーザーは、登録情報に変更が生じた場合、速やかに変更手続きを行うものとします。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第4条（ID及びパスワードの管理）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ユーザーは、自己の責任においてID及びパスワードを適切に管理するものとします。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ユーザーは、ID及びパスワードを第三者に利用させ、貸与し、譲渡し、又は共有してはなりません。</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ID及びパスワードの管理不十分、使用上の過誤又は第三者の使用により生じた損害について、当社は一切責任を負いません。</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第5条（商品の購入）</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ユーザーは、当社所定の方法に従って商品を購入するものとします。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売買契約は、当社が注文を承諾した時点で成立するものとします。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当社は、商品の在庫切れ、価格表示の誤り、システム障害その他やむを得ない事情がある場合、注文を取り消すことができるものとします。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未成年者が商品を購入する場合には、法定代理人の同意を得るものとします。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第6条（代金及び支払方法）</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商品の代金、送料、手数料その他の条件は、本サービス上に表示するものとします。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ユーザーは、当社が指定する決済方法により支払を行うものとします。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決済に関して第三者との間で紛争が生じた場合、ユーザー自身の責任と費用において解決するものとします。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第7条（配送及び引渡し）</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商品の配送は、当社又は当社が指定する配送業者が行うものとします。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配送地域、配送日数及び配送条件は、本サービス上に定めるものとします。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天災、交通事情、配送会社の事情その他当社の責めに帰することのできない事由により配送遅延が生じた場合、当社は責任を負わないものとします。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第8条（返品・交換）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ユーザー都合による返品又は交換は、当社が別途定める条件に従うものとします。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商品に欠陥又は誤配送があった場合、当社は合理的範囲で返品、交換又は返金対応を行うものとします。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次の各号に該当する場合、返品又は交換を受け付けないことがあります。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商品到着後一定期間を経過した場合</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②　開封済み又は使用済みの商品</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③　ユーザーの責任により汚損又は破損した商品</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④　オーダーメイド商品、受注生産商品又はデジタル商品</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第9条（禁止事項）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ユーザーは、本サービスの利用にあたり、次の各号に該当する行為を行ってはなりません。</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法令又は公序良俗に違反する行為</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②　犯罪行為又はこれに関連する行為</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③　虚偽情報の登録又は不正注文</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④　転売目的による大量購入</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⑤　本サービスの運営を妨害する行為</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⑥　不正アクセス、システム攻撃又はデータ改ざん行為</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⑦　当社、他のユーザー又は第三者の権利利益を侵害する行為</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⑧　その他、当社が不適切と判断する行為</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第10条（知的財産権）</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本サービスに含まれる文章、画像、動画、ロゴ、デザイン、システムその他一切のコンテンツに関する著作権、商標権その他の知的財産権は、当社又は正当な権利者に帰属します。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ユーザーは、当社の事前承諾なく、本サービス上のコンテンツを複製、転載、改変、配布、公衆送信その他の方法で利用してはなりません。</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第11条（サービスの変更・停止）</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当社は、次の各号に該当する場合、ユーザーへの事前通知なく、本サービスの全部又は一部を変更、中断又は終了することができるものとします。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システム保守又は点検を行う場合</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②　通信障害、システム障害等が発生した場合</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③　天災地変その他不可抗力による場合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④　その他、当社が必要と判断した場合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前項によりユーザーに損害が生じた場合であっても、当社は責任を負わないものとします。</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第12条（免責）</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当社は、本サービス及び商品の完全性、正確性、安全性、有用性、特定目的適合性等について保証するものではありません。</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当社は、本サービスの利用又は利用不能によりユーザーに生じた損害について、当社に故意又は重過失がある場合を除き、一切責任を負わないものとします。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当社が責任を負う場合であっても、その責任は、当該商品の購入代金相当額を上限とします。</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第13条（損害賠償）</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ユーザーが本規約に違反し、当社又は第三者に損害を与えた場合、ユーザーはその一切の損害を賠償するものとします。</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第14条（個人情報の取扱い）</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当社は、ユーザーの個人情報を、当社が別途定めるプライバシーポリシーに従って適切に取り扱うものとします。</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ユーザーは、自ら又は関係者が反社会的勢力に該当しないことを表明し、保証するものとします。</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当社は、ユーザーが反社会的勢力に該当すると判断した場合、何らの催告なく利用停止又は契約解除を行うことができるものとします。</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第16条（規約の変更）</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当社は、必要に応じて本規約を変更することができるものとします。</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変更後の規約は、本サービス上に掲載した時点から効力を生じるものとします。</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第17条（準拠法及び管轄）</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本規約は、日本法に準拠して解釈されるものとします。</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本サービスに関して紛争が生じた場合には、当社本店所在地を管轄する地方裁判所を第一審の専属的合意管轄裁判所とします。</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本規約は、●●年●月●日から施行します。</w:t>
      </w:r>
    </w:p>
    <w:p w:rsidR="00000000" w:rsidDel="00000000" w:rsidP="00000000" w:rsidRDefault="00000000" w:rsidRPr="00000000" w14:paraId="0000006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