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sz w:val="44"/>
          <w:szCs w:val="44"/>
        </w:rPr>
      </w:pPr>
      <w:r w:rsidDel="00000000" w:rsidR="00000000" w:rsidRPr="00000000">
        <w:rPr>
          <w:rFonts w:ascii="Arial Unicode MS" w:cs="Arial Unicode MS" w:eastAsia="Arial Unicode MS" w:hAnsi="Arial Unicode MS"/>
          <w:b w:val="1"/>
          <w:bCs w:val="1"/>
          <w:sz w:val="44"/>
          <w:szCs w:val="44"/>
          <w:rtl w:val="0"/>
        </w:rPr>
        <w:t xml:space="preserve">広告表現確認書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乙が販売、提供又は運営する商品・サービスに関する広告表現の確認及び管理について、以下のとおり確認書（以下「本確認書」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は、乙が制作又は使用する広告、販促物、Webサイト、SNS投稿、動画、LP、パンフレット、チラシ、バナーその他一切の広告媒体（以下「広告物」という。）における表現内容について、関連法令及びガイドラインへの適合性を確保し、消費者とのトラブル及び法的リスクを防止す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第2条（対象広告物）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本確認書の対象となる広告物には、以下を含むものとする。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① 商品紹介ページ</w:t>
        <w:br w:type="textWrapping"/>
        <w:t xml:space="preserve">② SNS投稿及びインフルエンサー投稿</w:t>
        <w:br w:type="textWrapping"/>
        <w:t xml:space="preserve">③ 動画広告及びライブ配信</w:t>
        <w:br w:type="textWrapping"/>
        <w:t xml:space="preserve">④ チラシ、パンフレット及び店頭POP</w:t>
        <w:br w:type="textWrapping"/>
        <w:t xml:space="preserve">⑤ リスティング広告及びディスプレイ広告</w:t>
        <w:br w:type="textWrapping"/>
        <w:t xml:space="preserve">⑥ メールマガジンその他販促媒体</w:t>
        <w:br w:type="textWrapping"/>
        <w:t xml:space="preserve">⑦ 前各号に付随する広告表現全般</w:t>
      </w:r>
    </w:p>
    <w:p w:rsidR="00000000" w:rsidDel="00000000" w:rsidP="00000000" w:rsidRDefault="00000000" w:rsidRPr="00000000" w14:paraId="0000000B">
      <w:pPr>
        <w:spacing w:after="240" w:before="240" w:lineRule="auto"/>
        <w:rPr>
          <w:sz w:val="20"/>
          <w:szCs w:val="20"/>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第3条（法令等の遵守）</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乙は、広告物の制作及び公開にあたり、以下の法令、規則及びガイドラインを遵守するものとする。</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① 景品表示法</w:t>
        <w:br w:type="textWrapping"/>
        <w:t xml:space="preserve">② 特定商取引法</w:t>
        <w:br w:type="textWrapping"/>
        <w:t xml:space="preserve">③ 薬機法</w:t>
        <w:br w:type="textWrapping"/>
        <w:t xml:space="preserve">④ 健康増進法</w:t>
        <w:br w:type="textWrapping"/>
        <w:t xml:space="preserve">⑤ 不正競争防止法</w:t>
        <w:br w:type="textWrapping"/>
        <w:t xml:space="preserve">⑥ 著作権法</w:t>
        <w:br w:type="textWrapping"/>
        <w:t xml:space="preserve">⑦ 消費者契約法</w:t>
        <w:br w:type="textWrapping"/>
        <w:t xml:space="preserve">⑧ 各媒体運営会社の広告掲載基準</w:t>
        <w:br w:type="textWrapping"/>
        <w:t xml:space="preserve">⑨ その他関係法令及び行政ガイドライン</w:t>
      </w:r>
    </w:p>
    <w:p w:rsidR="00000000" w:rsidDel="00000000" w:rsidP="00000000" w:rsidRDefault="00000000" w:rsidRPr="00000000" w14:paraId="0000000F">
      <w:pPr>
        <w:spacing w:after="240" w:before="240" w:lineRule="auto"/>
        <w:rPr>
          <w:sz w:val="20"/>
          <w:szCs w:val="20"/>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第4条（誇大表現等の禁止）</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乙は、広告物において、以下の表現を行ってはならない。</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① 客観的根拠を欠く効果効能表現</w:t>
        <w:br w:type="textWrapping"/>
        <w:t xml:space="preserve">② 虚偽又は誤認を生じさせる表示</w:t>
        <w:br w:type="textWrapping"/>
        <w:t xml:space="preserve">③ 実際より著しく優良又は有利であると誤認させる表現</w:t>
        <w:br w:type="textWrapping"/>
        <w:t xml:space="preserve">④ 比較根拠が不明確な比較広告</w:t>
        <w:br w:type="textWrapping"/>
        <w:t xml:space="preserve">⑤ 医療行為又は治療効果を断定する表現</w:t>
        <w:br w:type="textWrapping"/>
        <w:t xml:space="preserve">⑥ 法令上禁止されるビフォーアフター表現</w:t>
        <w:br w:type="textWrapping"/>
        <w:t xml:space="preserve">⑦ 消費者に過度な期待又は不安を与える表現</w:t>
        <w:br w:type="textWrapping"/>
        <w:t xml:space="preserve">⑧ 第三者の権利を侵害する表現</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第5条（広告表現の確認）</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乙は、広告物を公開又は配信する前に、必要に応じて甲へ内容確認を依頼するものとする。</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２　甲は、乙から確認依頼を受けた場合、広告表現の適法性、妥当性及びリスク有無について確認を行う。</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３　甲による確認は、法令適合性を保証するものではなく、最終的な広告掲載責任は乙が負うものとする。</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第6条（根拠資料の保管）</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乙は、広告表現の裏付けとなるデータ、試験結果、アンケート結果、論文その他合理的根拠資料を、自らの責任において保管するものとする。</w:t>
      </w:r>
    </w:p>
    <w:p w:rsidR="00000000" w:rsidDel="00000000" w:rsidP="00000000" w:rsidRDefault="00000000" w:rsidRPr="00000000" w14:paraId="0000001B">
      <w:pPr>
        <w:spacing w:after="240" w:before="240" w:lineRule="auto"/>
        <w:rPr>
          <w:sz w:val="20"/>
          <w:szCs w:val="20"/>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第7条（修正要請）</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甲は、広告表現に法令違反又はそのおそれがあると判断した場合、乙に対し修正、中止又は削除を求めることができる。</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２　乙は、前項の要請を受けた場合、速やかに必要な対応を行うものとする。</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第8条（第三者クレーム対応）</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広告物に関して、行政指導、クレーム、苦情、訴訟その他紛争が発生した場合、乙は自己の責任と費用において対応するものとする。</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２　乙は、前項の事実が発生した場合、速やかに甲へ報告するものとする。</w:t>
      </w:r>
    </w:p>
    <w:p w:rsidR="00000000" w:rsidDel="00000000" w:rsidP="00000000" w:rsidRDefault="00000000" w:rsidRPr="00000000" w14:paraId="00000023">
      <w:pPr>
        <w:spacing w:after="240" w:before="240" w:lineRule="auto"/>
        <w:rPr>
          <w:sz w:val="20"/>
          <w:szCs w:val="20"/>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第9条（知的財産権）</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乙は、広告物に使用する文章、画像、動画、音源、ロゴその他一切の素材について、適法な使用権限を有することを保証する。</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第10条（秘密保持）</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甲及び乙は、本確認書に関連して知り得た相手方の営業上、技術上その他一切の秘密情報を、相手方の事前承諾なく第三者へ開示又は漏えいしてはならない。</w:t>
      </w:r>
    </w:p>
    <w:p w:rsidR="00000000" w:rsidDel="00000000" w:rsidP="00000000" w:rsidRDefault="00000000" w:rsidRPr="00000000" w14:paraId="00000029">
      <w:pPr>
        <w:spacing w:after="240" w:before="240" w:lineRule="auto"/>
        <w:rPr>
          <w:sz w:val="20"/>
          <w:szCs w:val="20"/>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第11条（損害賠償）</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乙が本確認書に違反し、甲又は第三者へ損害を与えた場合、乙はその一切の損害を賠償するものとする。</w:t>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第12条（有効期間）</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本確認書の有効期間は、本確認書締結日から1年間とする。</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２　期間満了日の1か月前までに、甲乙いずれからも書面による終了通知がない場合、本確認書は同一条件にて1年間更新されるものとし、以後も同様とする。</w:t>
      </w:r>
    </w:p>
    <w:p w:rsidR="00000000" w:rsidDel="00000000" w:rsidP="00000000" w:rsidRDefault="00000000" w:rsidRPr="00000000" w14:paraId="00000030">
      <w:pPr>
        <w:spacing w:after="240" w:before="240" w:lineRule="auto"/>
        <w:rPr>
          <w:sz w:val="20"/>
          <w:szCs w:val="20"/>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第13条（協議事項）</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本確認書に定めのない事項又は本確認書の解釈に疑義が生じた場合、甲乙は誠意をもって協議し、解決するものとする。</w:t>
      </w:r>
    </w:p>
    <w:p w:rsidR="00000000" w:rsidDel="00000000" w:rsidP="00000000" w:rsidRDefault="00000000" w:rsidRPr="00000000" w14:paraId="00000033">
      <w:pPr>
        <w:spacing w:after="240" w:before="240" w:lineRule="auto"/>
        <w:rPr>
          <w:sz w:val="20"/>
          <w:szCs w:val="20"/>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第14条（合意管轄）</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本確認書に関する一切の紛争については、甲の本店所在地を管轄する地方裁判所を第一審の専属的合意管轄裁判所とする。</w:t>
      </w:r>
    </w:p>
    <w:p w:rsidR="00000000" w:rsidDel="00000000" w:rsidP="00000000" w:rsidRDefault="00000000" w:rsidRPr="00000000" w14:paraId="00000036">
      <w:pPr>
        <w:spacing w:after="240" w:before="240" w:lineRule="auto"/>
        <w:rPr>
          <w:sz w:val="20"/>
          <w:szCs w:val="20"/>
        </w:rPr>
      </w:pPr>
      <w:r w:rsidDel="00000000" w:rsidR="00000000" w:rsidRPr="00000000">
        <w:rPr>
          <w:rtl w:val="0"/>
        </w:rPr>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本確認書締結の証として、本書2通を作成し、甲乙記名押印の上、各1通を保有する。</w:t>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E">
      <w:pPr>
        <w:spacing w:after="240" w:before="240" w:lineRule="auto"/>
        <w:rPr>
          <w:sz w:val="20"/>
          <w:szCs w:val="20"/>
        </w:rPr>
      </w:pPr>
      <w:r w:rsidDel="00000000" w:rsidR="00000000" w:rsidRPr="00000000">
        <w:rPr>
          <w:rtl w:val="0"/>
        </w:rPr>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甲</w:t>
      </w:r>
      <w:r w:rsidDel="00000000" w:rsidR="00000000" w:rsidRPr="00000000">
        <w:rPr>
          <w:sz w:val="20"/>
          <w:szCs w:val="20"/>
          <w:rtl w:val="0"/>
        </w:rPr>
        <w:br w:type="textWrapping"/>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w:t>
        <w:br w:type="textWrapping"/>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br w:type="textWrapping"/>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　　　　　　　　　　　</w:t>
      </w:r>
    </w:p>
    <w:p w:rsidR="00000000" w:rsidDel="00000000" w:rsidP="00000000" w:rsidRDefault="00000000" w:rsidRPr="00000000" w14:paraId="00000043">
      <w:pPr>
        <w:spacing w:after="240" w:before="240" w:lineRule="auto"/>
        <w:rPr>
          <w:sz w:val="20"/>
          <w:szCs w:val="20"/>
        </w:rPr>
      </w:pPr>
      <w:r w:rsidDel="00000000" w:rsidR="00000000" w:rsidRPr="00000000">
        <w:rPr>
          <w:rtl w:val="0"/>
        </w:rPr>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乙</w:t>
      </w:r>
      <w:r w:rsidDel="00000000" w:rsidR="00000000" w:rsidRPr="00000000">
        <w:rPr>
          <w:sz w:val="20"/>
          <w:szCs w:val="20"/>
          <w:rtl w:val="0"/>
        </w:rPr>
        <w:br w:type="textWrapping"/>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w:t>
        <w:br w:type="textWrapping"/>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br w:type="textWrapping"/>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　　　　　　　　　　　</w:t>
      </w:r>
    </w:p>
    <w:p w:rsidR="00000000" w:rsidDel="00000000" w:rsidP="00000000" w:rsidRDefault="00000000" w:rsidRPr="00000000" w14:paraId="00000048">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