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bCs w:val="1"/>
          <w:sz w:val="44"/>
          <w:szCs w:val="44"/>
        </w:rPr>
      </w:pPr>
      <w:r w:rsidDel="00000000" w:rsidR="00000000" w:rsidRPr="00000000">
        <w:rPr>
          <w:rFonts w:ascii="Arial Unicode MS" w:cs="Arial Unicode MS" w:eastAsia="Arial Unicode MS" w:hAnsi="Arial Unicode MS"/>
          <w:b w:val="1"/>
          <w:bCs w:val="1"/>
          <w:sz w:val="44"/>
          <w:szCs w:val="44"/>
          <w:rtl w:val="0"/>
        </w:rPr>
        <w:t xml:space="preserve">パーソナルジム返金規程</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第1条（目的）</w:t>
        <w:br w:type="textWrapping"/>
      </w:r>
      <w:r w:rsidDel="00000000" w:rsidR="00000000" w:rsidRPr="00000000">
        <w:rPr>
          <w:rFonts w:ascii="Arial Unicode MS" w:cs="Arial Unicode MS" w:eastAsia="Arial Unicode MS" w:hAnsi="Arial Unicode MS"/>
          <w:sz w:val="20"/>
          <w:szCs w:val="20"/>
          <w:rtl w:val="0"/>
        </w:rPr>
        <w:t xml:space="preserve">本規程は、●●株式会社（以下「当社」という。）が運営するパーソナルジムにおいて提供する各種トレーニングサービス、食事指導サービス、オンラインサポートその他関連サービス（以下「本サービス」という。）に関し、利用者への返金対応の条件、範囲及び手続を定めることを目的とします。</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第2条（適用範囲）</w:t>
        <w:br w:type="textWrapping"/>
      </w:r>
      <w:r w:rsidDel="00000000" w:rsidR="00000000" w:rsidRPr="00000000">
        <w:rPr>
          <w:rFonts w:ascii="Arial Unicode MS" w:cs="Arial Unicode MS" w:eastAsia="Arial Unicode MS" w:hAnsi="Arial Unicode MS"/>
          <w:sz w:val="20"/>
          <w:szCs w:val="20"/>
          <w:rtl w:val="0"/>
        </w:rPr>
        <w:t xml:space="preserve">1　本規程は、当社が提供する以下の各サービスに適用されます。</w:t>
        <w:br w:type="textWrapping"/>
        <w:t xml:space="preserve">・月額制会員プラン</w:t>
        <w:br w:type="textWrapping"/>
        <w:t xml:space="preserve">・回数券プラン</w:t>
        <w:br w:type="textWrapping"/>
        <w:t xml:space="preserve">・短期集中プログラム</w:t>
        <w:br w:type="textWrapping"/>
        <w:t xml:space="preserve">・食事指導プログラム</w:t>
        <w:br w:type="textWrapping"/>
        <w:t xml:space="preserve">・オンライン指導サービス</w:t>
        <w:br w:type="textWrapping"/>
        <w:t xml:space="preserve">・その他当社が提供する有料サービス</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利用者は、本サービスへの申込み又は契約締結により、本規程に同意したものとみなします。</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第3条（返金対象外）</w:t>
        <w:br w:type="textWrapping"/>
      </w:r>
      <w:r w:rsidDel="00000000" w:rsidR="00000000" w:rsidRPr="00000000">
        <w:rPr>
          <w:rFonts w:ascii="Arial Unicode MS" w:cs="Arial Unicode MS" w:eastAsia="Arial Unicode MS" w:hAnsi="Arial Unicode MS"/>
          <w:sz w:val="20"/>
          <w:szCs w:val="20"/>
          <w:rtl w:val="0"/>
        </w:rPr>
        <w:t xml:space="preserve">当社は、次の各号に該当する場合、返金を行いません。</w:t>
        <w:br w:type="textWrapping"/>
        <w:t xml:space="preserve">①　利用者都合による単なる気分変更</w:t>
        <w:br w:type="textWrapping"/>
        <w:t xml:space="preserve">②　利用者が目標体重、理想体型その他期待する成果に到達しなかった場合</w:t>
        <w:br w:type="textWrapping"/>
        <w:t xml:space="preserve">③　利用者自身の不摂生、指導未遵守又は自己判断によるトレーニング中断</w:t>
        <w:br w:type="textWrapping"/>
        <w:t xml:space="preserve">④　予約無断欠席又は遅刻による利用消化</w:t>
        <w:br w:type="textWrapping"/>
        <w:t xml:space="preserve">⑤　利用者の傷病、転勤、妊娠その他個人的事情</w:t>
        <w:br w:type="textWrapping"/>
        <w:t xml:space="preserve">⑥　利用開始後に既に提供済みのサービス部分</w:t>
        <w:br w:type="textWrapping"/>
        <w:t xml:space="preserve">⑦　キャンペーン・特別価格・モニター価格により契約した場合で、別途返金不可の定めがある場合</w:t>
        <w:br w:type="textWrapping"/>
        <w:t xml:space="preserve">⑧　利用規約又は会員規約に違反した場合</w:t>
      </w:r>
    </w:p>
    <w:p w:rsidR="00000000" w:rsidDel="00000000" w:rsidP="00000000" w:rsidRDefault="00000000" w:rsidRPr="00000000" w14:paraId="00000009">
      <w:pPr>
        <w:spacing w:after="240" w:before="240" w:lineRule="auto"/>
        <w:rPr>
          <w:sz w:val="20"/>
          <w:szCs w:val="20"/>
        </w:rPr>
      </w:pPr>
      <w:r w:rsidDel="00000000" w:rsidR="00000000" w:rsidRPr="00000000">
        <w:rPr>
          <w:rtl w:val="0"/>
        </w:rPr>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第4条（クーリングオフ）</w:t>
        <w:br w:type="textWrapping"/>
      </w:r>
      <w:r w:rsidDel="00000000" w:rsidR="00000000" w:rsidRPr="00000000">
        <w:rPr>
          <w:rFonts w:ascii="Arial Unicode MS" w:cs="Arial Unicode MS" w:eastAsia="Arial Unicode MS" w:hAnsi="Arial Unicode MS"/>
          <w:sz w:val="20"/>
          <w:szCs w:val="20"/>
          <w:rtl w:val="0"/>
        </w:rPr>
        <w:t xml:space="preserve">1　本サービスが特定商取引法上の特定継続的役務提供に該当する場合、利用者は、法令に基づき契約書面受領日を含め8日以内であれば、書面又は電磁的記録により無条件で契約解除を行うことができます。</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前項の場合、当社は法令に従い、既受領金を返還します。</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クーリングオフに伴う返金手数料は当社負担とします。</w:t>
      </w:r>
    </w:p>
    <w:p w:rsidR="00000000" w:rsidDel="00000000" w:rsidP="00000000" w:rsidRDefault="00000000" w:rsidRPr="00000000" w14:paraId="0000000D">
      <w:pPr>
        <w:spacing w:after="240" w:before="240" w:lineRule="auto"/>
        <w:rPr>
          <w:sz w:val="20"/>
          <w:szCs w:val="20"/>
        </w:rPr>
      </w:pPr>
      <w:r w:rsidDel="00000000" w:rsidR="00000000" w:rsidRPr="00000000">
        <w:rPr>
          <w:rtl w:val="0"/>
        </w:rPr>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第5条（中途解約による返金）</w:t>
        <w:br w:type="textWrapping"/>
      </w:r>
      <w:r w:rsidDel="00000000" w:rsidR="00000000" w:rsidRPr="00000000">
        <w:rPr>
          <w:rFonts w:ascii="Arial Unicode MS" w:cs="Arial Unicode MS" w:eastAsia="Arial Unicode MS" w:hAnsi="Arial Unicode MS"/>
          <w:sz w:val="20"/>
          <w:szCs w:val="20"/>
          <w:rtl w:val="0"/>
        </w:rPr>
        <w:t xml:space="preserve">1　利用者は、契約期間中であっても当社所定の方法により中途解約を申し出ることができます。</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中途解約時の返金額は、支払済金額から以下を控除した残額とします。</w:t>
        <w:br w:type="textWrapping"/>
        <w:t xml:space="preserve">①　入会金</w:t>
        <w:br w:type="textWrapping"/>
        <w:t xml:space="preserve">②　事務手数料</w:t>
        <w:br w:type="textWrapping"/>
        <w:t xml:space="preserve">③　既利用分の料金</w:t>
        <w:br w:type="textWrapping"/>
        <w:t xml:space="preserve">④　既実施済み食事指導・カウンセリング費用</w:t>
        <w:br w:type="textWrapping"/>
        <w:t xml:space="preserve">⑤　銀行振込手数料その他返金処理費用</w:t>
        <w:br w:type="textWrapping"/>
        <w:t xml:space="preserve">⑥　違約金又は解約手数料（法令上認められる範囲に限る）</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回数券プランについては、消化済回数分を通常料金換算した上で差額を返金します。</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　月額制プランについては、日割返金は行わず、退会申請日の属する月の末日をもって終了とします。ただし、当社が別途認めた場合を除きます。</w:t>
      </w:r>
    </w:p>
    <w:p w:rsidR="00000000" w:rsidDel="00000000" w:rsidP="00000000" w:rsidRDefault="00000000" w:rsidRPr="00000000" w14:paraId="00000012">
      <w:pPr>
        <w:spacing w:after="240" w:before="240" w:lineRule="auto"/>
        <w:rPr>
          <w:sz w:val="20"/>
          <w:szCs w:val="20"/>
        </w:rPr>
      </w:pPr>
      <w:r w:rsidDel="00000000" w:rsidR="00000000" w:rsidRPr="00000000">
        <w:rPr>
          <w:rtl w:val="0"/>
        </w:rPr>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第6条（返金保証制度）</w:t>
        <w:br w:type="textWrapping"/>
      </w:r>
      <w:r w:rsidDel="00000000" w:rsidR="00000000" w:rsidRPr="00000000">
        <w:rPr>
          <w:rFonts w:ascii="Arial Unicode MS" w:cs="Arial Unicode MS" w:eastAsia="Arial Unicode MS" w:hAnsi="Arial Unicode MS"/>
          <w:sz w:val="20"/>
          <w:szCs w:val="20"/>
          <w:rtl w:val="0"/>
        </w:rPr>
        <w:t xml:space="preserve">1　当社が返金保証制度を設ける場合、その適用条件は別途定めるものとします。</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返金保証制度の適用には、次の各号を全て満たすことを条件とします。</w:t>
        <w:br w:type="textWrapping"/>
        <w:t xml:space="preserve">①　当社指定回数の来店実績があること</w:t>
        <w:br w:type="textWrapping"/>
        <w:t xml:space="preserve">②　食事指導及び生活指導を遵守していること</w:t>
        <w:br w:type="textWrapping"/>
        <w:t xml:space="preserve">③　毎日の報告義務を履行していること</w:t>
        <w:br w:type="textWrapping"/>
        <w:t xml:space="preserve">④　無断欠席がないこと</w:t>
        <w:br w:type="textWrapping"/>
        <w:t xml:space="preserve">⑤　当社が定める測定方法に従っていること</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利用者が虚偽申告、不正行為又は規約違反を行った場合、返金保証は適用されません。</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第7条（返金申請手続）</w:t>
        <w:br w:type="textWrapping"/>
      </w:r>
      <w:r w:rsidDel="00000000" w:rsidR="00000000" w:rsidRPr="00000000">
        <w:rPr>
          <w:rFonts w:ascii="Arial Unicode MS" w:cs="Arial Unicode MS" w:eastAsia="Arial Unicode MS" w:hAnsi="Arial Unicode MS"/>
          <w:sz w:val="20"/>
          <w:szCs w:val="20"/>
          <w:rtl w:val="0"/>
        </w:rPr>
        <w:t xml:space="preserve">1　返金を希望する利用者は、当社所定の方法により申請を行うものとします。</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返金申請時には、当社が必要と認める以下の資料を提出するものとします。</w:t>
        <w:br w:type="textWrapping"/>
        <w:t xml:space="preserve">・契約書</w:t>
        <w:br w:type="textWrapping"/>
        <w:t xml:space="preserve">・本人確認資料</w:t>
        <w:br w:type="textWrapping"/>
        <w:t xml:space="preserve">・返金先口座情報</w:t>
        <w:br w:type="textWrapping"/>
        <w:t xml:space="preserve">・その他当社指定資料</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当社は、申請内容を確認した上で返金可否を判断します。</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第8条（返金時期）</w:t>
        <w:br w:type="textWrapping"/>
      </w:r>
      <w:r w:rsidDel="00000000" w:rsidR="00000000" w:rsidRPr="00000000">
        <w:rPr>
          <w:rFonts w:ascii="Arial Unicode MS" w:cs="Arial Unicode MS" w:eastAsia="Arial Unicode MS" w:hAnsi="Arial Unicode MS"/>
          <w:sz w:val="20"/>
          <w:szCs w:val="20"/>
          <w:rtl w:val="0"/>
        </w:rPr>
        <w:t xml:space="preserve">1　返金が認められた場合、当社は原則として返金承認日から30日以内に返金処理を行います。</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返金方法は、原則として銀行振込とし、現金による返金は行いません。</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振込手数料は利用者負担とします。ただし、法令上別段の定めがある場合を除きます。</w:t>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第9条（契約解除）</w:t>
        <w:br w:type="textWrapping"/>
      </w:r>
      <w:r w:rsidDel="00000000" w:rsidR="00000000" w:rsidRPr="00000000">
        <w:rPr>
          <w:rFonts w:ascii="Arial Unicode MS" w:cs="Arial Unicode MS" w:eastAsia="Arial Unicode MS" w:hAnsi="Arial Unicode MS"/>
          <w:sz w:val="20"/>
          <w:szCs w:val="20"/>
          <w:rtl w:val="0"/>
        </w:rPr>
        <w:t xml:space="preserve">当社は、利用者が次の各号のいずれかに該当した場合、返金を行うことなく契約を解除できるものとします。</w:t>
        <w:br w:type="textWrapping"/>
        <w:t xml:space="preserve">①　利用規約又は本規程に違反した場合</w:t>
        <w:br w:type="textWrapping"/>
        <w:t xml:space="preserve">②　他の利用者又はスタッフに対する迷惑行為があった場合</w:t>
        <w:br w:type="textWrapping"/>
        <w:t xml:space="preserve">③　暴力行為、威嚇行為又はハラスメント行為を行った場合</w:t>
        <w:br w:type="textWrapping"/>
        <w:t xml:space="preserve">④　施設設備を故意又は重大な過失により毀損した場合</w:t>
        <w:br w:type="textWrapping"/>
        <w:t xml:space="preserve">⑤　虚偽申告が判明した場合</w:t>
        <w:br w:type="textWrapping"/>
        <w:t xml:space="preserve">⑥　反社会的勢力との関係が認められた場合</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第10条（免責事項）</w:t>
        <w:br w:type="textWrapping"/>
      </w:r>
      <w:r w:rsidDel="00000000" w:rsidR="00000000" w:rsidRPr="00000000">
        <w:rPr>
          <w:rFonts w:ascii="Arial Unicode MS" w:cs="Arial Unicode MS" w:eastAsia="Arial Unicode MS" w:hAnsi="Arial Unicode MS"/>
          <w:sz w:val="20"/>
          <w:szCs w:val="20"/>
          <w:rtl w:val="0"/>
        </w:rPr>
        <w:t xml:space="preserve">1　当社は、利用者の成果、減量効果、筋力向上その他身体的変化について保証するものではありません。</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当社は、天災、感染症、行政要請、設備故障その他当社の責めに帰することのできない事由によるサービス停止について責任を負いません。</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利用者の自己管理不足又は医師の指導未遵守に起因する損害について、当社は責任を負いません。</w:t>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第11条（規程変更）</w:t>
        <w:br w:type="textWrapping"/>
      </w:r>
      <w:r w:rsidDel="00000000" w:rsidR="00000000" w:rsidRPr="00000000">
        <w:rPr>
          <w:rFonts w:ascii="Arial Unicode MS" w:cs="Arial Unicode MS" w:eastAsia="Arial Unicode MS" w:hAnsi="Arial Unicode MS"/>
          <w:sz w:val="20"/>
          <w:szCs w:val="20"/>
          <w:rtl w:val="0"/>
        </w:rPr>
        <w:t xml:space="preserve">当社は、法令改正、サービス内容変更その他必要に応じて、本規程を変更することができます。変更後の規程は、施設内掲示、ウェブサイト掲載その他当社所定の方法により通知した時点から効力を生じます。</w:t>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第12条（協議事項）</w:t>
        <w:br w:type="textWrapping"/>
      </w:r>
      <w:r w:rsidDel="00000000" w:rsidR="00000000" w:rsidRPr="00000000">
        <w:rPr>
          <w:rFonts w:ascii="Arial Unicode MS" w:cs="Arial Unicode MS" w:eastAsia="Arial Unicode MS" w:hAnsi="Arial Unicode MS"/>
          <w:sz w:val="20"/>
          <w:szCs w:val="20"/>
          <w:rtl w:val="0"/>
        </w:rPr>
        <w:t xml:space="preserve">本規程に定めのない事項又は解釈に疑義が生じた場合、当社及び利用者は誠実に協議の上、解決するものとします。</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第13条（準拠法及び管轄裁判所）</w:t>
        <w:br w:type="textWrapping"/>
      </w:r>
      <w:r w:rsidDel="00000000" w:rsidR="00000000" w:rsidRPr="00000000">
        <w:rPr>
          <w:rFonts w:ascii="Arial Unicode MS" w:cs="Arial Unicode MS" w:eastAsia="Arial Unicode MS" w:hAnsi="Arial Unicode MS"/>
          <w:sz w:val="20"/>
          <w:szCs w:val="20"/>
          <w:rtl w:val="0"/>
        </w:rPr>
        <w:t xml:space="preserve">本規程は日本法に準拠し、本規程に関して紛争が生じた場合には、当社本店所在地を管轄する地方裁判所又は簡易裁判所を第一審の専属的合意管轄裁判所とします。</w:t>
      </w:r>
    </w:p>
    <w:p w:rsidR="00000000" w:rsidDel="00000000" w:rsidP="00000000" w:rsidRDefault="00000000" w:rsidRPr="00000000" w14:paraId="0000002A">
      <w:pPr>
        <w:spacing w:after="240" w:before="240" w:lineRule="auto"/>
        <w:rPr>
          <w:sz w:val="20"/>
          <w:szCs w:val="20"/>
        </w:rPr>
      </w:pPr>
      <w:r w:rsidDel="00000000" w:rsidR="00000000" w:rsidRPr="00000000">
        <w:rPr>
          <w:rtl w:val="0"/>
        </w:rPr>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br w:type="textWrapping"/>
        <w:t xml:space="preserve">本規程は●●年●●月●●日より施行します。</w:t>
      </w:r>
    </w:p>
    <w:p w:rsidR="00000000" w:rsidDel="00000000" w:rsidP="00000000" w:rsidRDefault="00000000" w:rsidRPr="00000000" w14:paraId="0000002C">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