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ypy1xmoa4ab" w:id="0"/>
      <w:bookmarkEnd w:id="0"/>
      <w:r w:rsidDel="00000000" w:rsidR="00000000" w:rsidRPr="00000000">
        <w:rPr>
          <w:rFonts w:ascii="Arial Unicode MS" w:cs="Arial Unicode MS" w:eastAsia="Arial Unicode MS" w:hAnsi="Arial Unicode MS"/>
          <w:b w:val="1"/>
          <w:bCs w:val="1"/>
          <w:sz w:val="44"/>
          <w:szCs w:val="44"/>
          <w:rtl w:val="0"/>
        </w:rPr>
        <w:t xml:space="preserve">学習相談申込書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は、学習相談サービスの申込者（以下「乙」という。）に対し、学習相談サービスの利用に関して、以下のとおり学習相談申込書（以下「本申込書」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l9yw3m1pcg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本申込書は、甲が提供する学習相談サービスについて、乙が申込みを行い、甲乙間における利用条件を明確にすることを目的とする。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vdvn2s5u2vp" w:id="2"/>
      <w:bookmarkEnd w:id="2"/>
      <w:r w:rsidDel="00000000" w:rsidR="00000000" w:rsidRPr="00000000">
        <w:rPr>
          <w:rFonts w:ascii="Arial Unicode MS" w:cs="Arial Unicode MS" w:eastAsia="Arial Unicode MS" w:hAnsi="Arial Unicode MS"/>
          <w:b w:val="1"/>
          <w:bCs w:val="1"/>
          <w:rtl w:val="0"/>
        </w:rPr>
        <w:t xml:space="preserve">第2条（学習相談サービスの内容）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甲は、乙に対し、学習方法、進路、受験対策、資格取得、キャリア形成その他学習に関連する事項について、面談、オンライン通話、チャットその他甲が定める方法により学習相談サービスを提供する。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学習相談サービスの具体的内容、相談時間、相談回数、提供方法及び料金等は、別途甲が定める案内資料、申込フォーム又は個別合意によるものとする。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甲は、乙に対し、学習成果、試験合格、成績向上その他特定の結果を保証するものではない。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ljs3ftlvplqb" w:id="3"/>
      <w:bookmarkEnd w:id="3"/>
      <w:r w:rsidDel="00000000" w:rsidR="00000000" w:rsidRPr="00000000">
        <w:rPr>
          <w:rFonts w:ascii="Arial Unicode MS" w:cs="Arial Unicode MS" w:eastAsia="Arial Unicode MS" w:hAnsi="Arial Unicode MS"/>
          <w:b w:val="1"/>
          <w:bCs w:val="1"/>
          <w:rtl w:val="0"/>
        </w:rPr>
        <w:t xml:space="preserve">第3条（申込み）</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乙は、本申込書の内容を確認し、同意の上で学習相談サービスを申し込むものとする。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乙は、申込みに際し、氏名、住所、連絡先、学習状況その他甲が必要と認める事項について、真実かつ正確な情報を提供しなければならない。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未成年者が申し込む場合には、親権者その他法定代理人の同意を得なければならない。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ivg63xkyzpk" w:id="4"/>
      <w:bookmarkEnd w:id="4"/>
      <w:r w:rsidDel="00000000" w:rsidR="00000000" w:rsidRPr="00000000">
        <w:rPr>
          <w:rFonts w:ascii="Arial Unicode MS" w:cs="Arial Unicode MS" w:eastAsia="Arial Unicode MS" w:hAnsi="Arial Unicode MS"/>
          <w:b w:val="1"/>
          <w:bCs w:val="1"/>
          <w:rtl w:val="0"/>
        </w:rPr>
        <w:t xml:space="preserve">第4条（料金及び支払方法）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乙は、甲が別途定める料金を、甲所定の方法により支払うものとする。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振込手数料その他支払に要する費用は乙の負担とする。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乙が支払を遅滞した場合、甲は学習相談サービスの提供を停止できるものとする。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pzyzkqimzin" w:id="5"/>
      <w:bookmarkEnd w:id="5"/>
      <w:r w:rsidDel="00000000" w:rsidR="00000000" w:rsidRPr="00000000">
        <w:rPr>
          <w:rFonts w:ascii="Arial Unicode MS" w:cs="Arial Unicode MS" w:eastAsia="Arial Unicode MS" w:hAnsi="Arial Unicode MS"/>
          <w:b w:val="1"/>
          <w:bCs w:val="1"/>
          <w:rtl w:val="0"/>
        </w:rPr>
        <w:t xml:space="preserve">第5条（予約及び変更）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乙は、甲が指定する方法により学習相談の予約を行うものとする。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乙が予約変更又はキャンセルを希望する場合には、甲が定める期限までに連絡を行うものとする。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甲が定める期限を経過した後のキャンセルについては、甲は相談料金の全部又は一部を返金しないことができる。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1xfoohlhpl09"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虚偽情報を提供する行為</w:t>
        <w:br w:type="textWrapping"/>
        <w:t xml:space="preserve">②　甲又は第三者の権利利益を侵害する行為</w:t>
        <w:br w:type="textWrapping"/>
        <w:t xml:space="preserve">③　相談内容の録音、録画、転載又は第三者への共有を無断で行う行為</w:t>
        <w:br w:type="textWrapping"/>
        <w:t xml:space="preserve">④　甲又は担当者に対する誹謗中傷、迷惑行為又は威迫行為</w:t>
        <w:br w:type="textWrapping"/>
        <w:t xml:space="preserve">⑤　法令又は公序良俗に反する行為</w:t>
        <w:br w:type="textWrapping"/>
        <w:t xml:space="preserve">⑥　その他、甲が不適切と判断する行為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aksniuk46cii"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甲が提供する教材、資料、説明内容、ノウハウその他学習相談サービスに関連する一切の情報に関する知的財産権は、甲又は正当な権利者に帰属する。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乙は、甲の事前承諾なく、前項の情報を複製、転載、配布、公衆送信その他二次利用してはならない。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6fo34h0o17g"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乙は、学習相談サービスを通じて知り得た甲の営業上、技術上その他一切の非公開情報を第三者へ漏えいしてはならない。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甲は、乙から取得した個人情報及び相談内容について、法令又は正当な理由がある場合を除き、第三者へ開示しない。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9k2adfbby3cx"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甲は、乙の個人情報を、学習相談サービスの提供、連絡、本人確認、サービス改善その他運営上必要な範囲で利用するものとする。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o0e364iy0q0b" w:id="10"/>
      <w:bookmarkEnd w:id="10"/>
      <w:r w:rsidDel="00000000" w:rsidR="00000000" w:rsidRPr="00000000">
        <w:rPr>
          <w:rFonts w:ascii="Arial Unicode MS" w:cs="Arial Unicode MS" w:eastAsia="Arial Unicode MS" w:hAnsi="Arial Unicode MS"/>
          <w:b w:val="1"/>
          <w:bCs w:val="1"/>
          <w:rtl w:val="0"/>
        </w:rPr>
        <w:t xml:space="preserve">第10条（サービス提供の中断等）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甲は、以下の場合には、事前通知なく学習相談サービスの全部又は一部を中断又は停止できる。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システム障害、通信障害その他技術的問題が発生した場合</w:t>
        <w:br w:type="textWrapping"/>
        <w:t xml:space="preserve">②　天災地変、感染症、停電その他不可抗力が生じた場合</w:t>
        <w:br w:type="textWrapping"/>
        <w:t xml:space="preserve">③　その他、甲が運営上必要と判断した場合</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t388oz6n274"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甲又は乙は、相手方が本申込書に違反し、相当期間を定めて催告したにもかかわらず改善されない場合には、本契約を解除できる。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乙が第6条に違反した場合、甲は催告なく直ちにサービス提供を終了できる。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mqgdm13wu09"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甲は、乙の学習成果、進学、合格、就職その他成果について保証を行わない。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甲は、通信環境、機器不良、第三者サービス障害その他甲の責めに帰することができない事由により生じた損害について責任を負わない。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甲の責任が認められる場合であっても、甲の損害賠償責任は、乙が実際に支払った相談料金を上限とする。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3wm53wsn9kmh"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甲及び乙は、自己又は関係者が反社会的勢力に該当しないことを表明し、将来にわたっても該当しないことを保証する。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sogbw0ut0m20"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本申込書に定めのない事項又は疑義が生じた場合には、甲乙誠意をもって協議し、解決を図るものとする。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ohyhfaf1k1hg"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本申込書は日本法に準拠し、本申込書に関する紛争については、甲の本店所在地を管轄する地方裁判所を第一審の専属的合意管轄裁判所とする。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学校名・所属：</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相談内容：</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希望日時：</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私は、本申込書の内容を確認し、同意の上、学習相談サービスを申し込みます。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保護者署名（未成年の場合）：</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