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口座振替申込同意書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株式会社●●（以下「甲」という。）と申込者（以下「乙」という。）は、甲が提供するサービス等に関する料金の支払方法として口座振替を利用するにあたり、以下のとおり合意する。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に対して支払う利用料金、月謝、会費、サービス料金その他これらに付随する費用について、金融機関口座からの自動振替により支払うことに関し、その条件及び取扱い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第2条（口座振替の申込み）</w:t>
        <w:br w:type="textWrapping"/>
      </w:r>
      <w:r w:rsidDel="00000000" w:rsidR="00000000" w:rsidRPr="00000000">
        <w:rPr>
          <w:rFonts w:ascii="Arial Unicode MS" w:cs="Arial Unicode MS" w:eastAsia="Arial Unicode MS" w:hAnsi="Arial Unicode MS"/>
          <w:sz w:val="20"/>
          <w:szCs w:val="20"/>
          <w:rtl w:val="0"/>
        </w:rPr>
        <w:t xml:space="preserve">1　乙は、甲所定の手続に従い、金融機関口座による口座振替を申し込むものとする。</w:t>
        <w:br w:type="textWrapping"/>
        <w:t xml:space="preserve">2　乙は、口座振替に必要な口座情報その他必要事項について、正確かつ最新の情報を提供するものとする。</w:t>
        <w:br w:type="textWrapping"/>
        <w:t xml:space="preserve">3　乙が虚偽又は誤った情報を届け出たことにより損害が生じた場合、甲は一切の責任を負わないものとする。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第3条（振替対象）</w:t>
        <w:br w:type="textWrapping"/>
      </w:r>
      <w:r w:rsidDel="00000000" w:rsidR="00000000" w:rsidRPr="00000000">
        <w:rPr>
          <w:rFonts w:ascii="Arial Unicode MS" w:cs="Arial Unicode MS" w:eastAsia="Arial Unicode MS" w:hAnsi="Arial Unicode MS"/>
          <w:sz w:val="20"/>
          <w:szCs w:val="20"/>
          <w:rtl w:val="0"/>
        </w:rPr>
        <w:t xml:space="preserve">口座振替の対象となる料金は、次の各号に定めるものとする。</w:t>
        <w:br w:type="textWrapping"/>
        <w:t xml:space="preserve">①　月額利用料金</w:t>
        <w:br w:type="textWrapping"/>
        <w:t xml:space="preserve">②　月謝又は受講料</w:t>
        <w:br w:type="textWrapping"/>
        <w:t xml:space="preserve">③　教材費、施設利用料その他付随費用</w:t>
        <w:br w:type="textWrapping"/>
        <w:t xml:space="preserve">④　遅延損害金その他契約上発生する費用</w:t>
        <w:br w:type="textWrapping"/>
        <w:t xml:space="preserve">⑤　前各号に関連して甲が別途通知する費用</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第4条（振替日）</w:t>
        <w:br w:type="textWrapping"/>
      </w:r>
      <w:r w:rsidDel="00000000" w:rsidR="00000000" w:rsidRPr="00000000">
        <w:rPr>
          <w:rFonts w:ascii="Arial Unicode MS" w:cs="Arial Unicode MS" w:eastAsia="Arial Unicode MS" w:hAnsi="Arial Unicode MS"/>
          <w:sz w:val="20"/>
          <w:szCs w:val="20"/>
          <w:rtl w:val="0"/>
        </w:rPr>
        <w:t xml:space="preserve">1　口座振替日は、甲が別途定める日とする。</w:t>
        <w:br w:type="textWrapping"/>
        <w:t xml:space="preserve">2　金融機関の休業日にあたる場合は、翌営業日を振替日とする。</w:t>
        <w:br w:type="textWrapping"/>
        <w:t xml:space="preserve">3　甲は、必要に応じて振替日を変更できるものとし、その場合は事前に乙へ通知する。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第5条（残高不足等）</w:t>
        <w:br w:type="textWrapping"/>
      </w:r>
      <w:r w:rsidDel="00000000" w:rsidR="00000000" w:rsidRPr="00000000">
        <w:rPr>
          <w:rFonts w:ascii="Arial Unicode MS" w:cs="Arial Unicode MS" w:eastAsia="Arial Unicode MS" w:hAnsi="Arial Unicode MS"/>
          <w:sz w:val="20"/>
          <w:szCs w:val="20"/>
          <w:rtl w:val="0"/>
        </w:rPr>
        <w:t xml:space="preserve">1　振替日において指定口座の残高不足その他の理由により振替ができなかった場合、乙は直ちに不足金額を支払うものとする。</w:t>
        <w:br w:type="textWrapping"/>
        <w:t xml:space="preserve">2　振替不能に伴う再振替手数料、収納代行会社手数料その他の費用が発生した場合は、乙の負担とする。</w:t>
        <w:br w:type="textWrapping"/>
        <w:t xml:space="preserve">3　乙が支払義務を怠った場合、甲はサービス停止、契約解除その他必要な措置を講じることができる。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第6条（口座情報の変更）</w:t>
        <w:br w:type="textWrapping"/>
      </w:r>
      <w:r w:rsidDel="00000000" w:rsidR="00000000" w:rsidRPr="00000000">
        <w:rPr>
          <w:rFonts w:ascii="Arial Unicode MS" w:cs="Arial Unicode MS" w:eastAsia="Arial Unicode MS" w:hAnsi="Arial Unicode MS"/>
          <w:sz w:val="20"/>
          <w:szCs w:val="20"/>
          <w:rtl w:val="0"/>
        </w:rPr>
        <w:t xml:space="preserve">1　乙は、金融機関口座、名義、住所、電話番号その他届出事項に変更が生じた場合、速やかに甲へ通知するものとする。</w:t>
        <w:br w:type="textWrapping"/>
        <w:t xml:space="preserve">2　変更手続が完了するまでの間に発生した不利益について、甲は責任を負わない。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甲は、乙から取得した口座情報その他個人情報を、口座振替手続、料金回収、本人確認その他本契約に関連する目的の範囲内で利用するものとする。</w:t>
        <w:br w:type="textWrapping"/>
        <w:t xml:space="preserve">2　甲は、口座振替業務のため必要な範囲で、収納代行会社、金融機関その他関係事業者へ情報を提供できるものとする。</w:t>
        <w:br w:type="textWrapping"/>
        <w:t xml:space="preserve">3　甲は、法令及びプライバシーポリシーに従い、乙の個人情報を適切に管理するものとする。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第8条（口座振替の停止及び解約）</w:t>
        <w:br w:type="textWrapping"/>
      </w:r>
      <w:r w:rsidDel="00000000" w:rsidR="00000000" w:rsidRPr="00000000">
        <w:rPr>
          <w:rFonts w:ascii="Arial Unicode MS" w:cs="Arial Unicode MS" w:eastAsia="Arial Unicode MS" w:hAnsi="Arial Unicode MS"/>
          <w:sz w:val="20"/>
          <w:szCs w:val="20"/>
          <w:rtl w:val="0"/>
        </w:rPr>
        <w:t xml:space="preserve">1　乙が口座振替の停止を希望する場合は、甲所定の方法により事前に申し出るものとする。</w:t>
        <w:br w:type="textWrapping"/>
        <w:t xml:space="preserve">2　未払料金が存在する場合、甲は口座振替停止の申請を承認しないことができる。</w:t>
        <w:br w:type="textWrapping"/>
        <w:t xml:space="preserve">3　甲は、乙が本同意書に違反した場合、口座振替の利用を停止できるものとする。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金融機関、収納代行会社、通信回線その他第三者の事情により口座振替処理に遅延又は障害が発生した場合、甲は故意又は重大な過失がある場合を除き責任を負わない。</w:t>
        <w:br w:type="textWrapping"/>
        <w:t xml:space="preserve">2　天災地変、システム障害、法令改正その他甲の合理的支配を超える事由による損害について、甲は責任を負わない。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1　乙は、暴力団、暴力団員、反社会的勢力その他これらに準ずる者に該当しないことを表明し、保証する。</w:t>
        <w:br w:type="textWrapping"/>
        <w:t xml:space="preserve">2　乙が前項に違反した場合、甲は何らの催告なく本同意書を解除できるものとする。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本同意書に定めのない事項又は解釈上の疑義が生じた場合、甲乙は誠意をもって協議し、解決するものとする。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第12条（準拠法及び管轄）</w:t>
        <w:br w:type="textWrapping"/>
      </w:r>
      <w:r w:rsidDel="00000000" w:rsidR="00000000" w:rsidRPr="00000000">
        <w:rPr>
          <w:rFonts w:ascii="Arial Unicode MS" w:cs="Arial Unicode MS" w:eastAsia="Arial Unicode MS" w:hAnsi="Arial Unicode MS"/>
          <w:sz w:val="20"/>
          <w:szCs w:val="20"/>
          <w:rtl w:val="0"/>
        </w:rPr>
        <w:t xml:space="preserve">1　本同意書は、日本法に準拠し、日本法に基づき解釈されるものとする。</w:t>
        <w:br w:type="textWrapping"/>
        <w:t xml:space="preserve">2　本同意書に関して紛争が生じた場合、甲の本店所在地を管轄する地方裁判所又は簡易裁判所を第一審の専属的合意管轄裁判所とする。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以上、本同意書締結の証として、本書を作成する。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金融機関名：____________________</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支店名：________________________</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口座種別：______________________</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口座番号：______________________</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口座名義：______________________</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