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教材利用規約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教材、講義資料、映像教材、デジタルコンテンツ、問題集、配布資料、オンライン教材その他これらに付随する一切の教材（以下「本教材」という。）の利用条件を定めるものであり、本教材を利用するすべての者（以下「利用者」という。）に適用され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本規約は、当社が提供する紙媒体、電子媒体、動画、PDF、クラウド教材、配信コンテンツその他形式を問わず、本教材の利用に関する一切の関係に適用される。</w:t>
        <w:br w:type="textWrapping"/>
        <w:t xml:space="preserve">2　当社が本教材に関連して別途ガイドライン、利用条件、注意事項等を定めた場合、それらは本規約の一部を構成するものとする。</w:t>
        <w:br w:type="textWrapping"/>
        <w:t xml:space="preserve">3　利用者は、本教材を利用した時点で、本規約に同意したものとみなされる。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第3条（利用許諾）</w:t>
        <w:br w:type="textWrapping"/>
      </w:r>
      <w:r w:rsidDel="00000000" w:rsidR="00000000" w:rsidRPr="00000000">
        <w:rPr>
          <w:rFonts w:ascii="Arial Unicode MS" w:cs="Arial Unicode MS" w:eastAsia="Arial Unicode MS" w:hAnsi="Arial Unicode MS"/>
          <w:sz w:val="20"/>
          <w:szCs w:val="20"/>
          <w:rtl w:val="0"/>
        </w:rPr>
        <w:t xml:space="preserve">1　当社は、利用者に対し、本規約に従うことを条件として、本教材を自己学習目的に限り利用する非独占的かつ譲渡不能の利用権を許諾する。</w:t>
        <w:br w:type="textWrapping"/>
        <w:t xml:space="preserve">2　利用者は、本教材を営利目的で利用してはならない。</w:t>
        <w:br w:type="textWrapping"/>
        <w:t xml:space="preserve">3　本教材に関する著作権、商標権、ノウハウその他一切の知的財産権は、当社または正当な権利者に帰属する。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第4条（禁止事項）</w:t>
        <w:br w:type="textWrapping"/>
      </w:r>
      <w:r w:rsidDel="00000000" w:rsidR="00000000" w:rsidRPr="00000000">
        <w:rPr>
          <w:rFonts w:ascii="Arial Unicode MS" w:cs="Arial Unicode MS" w:eastAsia="Arial Unicode MS" w:hAnsi="Arial Unicode MS"/>
          <w:sz w:val="20"/>
          <w:szCs w:val="20"/>
          <w:rtl w:val="0"/>
        </w:rPr>
        <w:t xml:space="preserve">利用者は、本教材の利用にあたり、以下の各号に定める行為を行ってはならない。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本教材の全部または一部を複製、転載、改変、翻案、編集する行為</w:t>
        <w:br w:type="textWrapping"/>
        <w:t xml:space="preserve">②　本教材を第三者へ配布、譲渡、貸与、販売する行為</w:t>
        <w:br w:type="textWrapping"/>
        <w:t xml:space="preserve">③　本教材をインターネット、SNS、動画配信サービス等へ公開する行為</w:t>
        <w:br w:type="textWrapping"/>
        <w:t xml:space="preserve">④　本教材を用いて塾、講座、スクール等を運営する行為</w:t>
        <w:br w:type="textWrapping"/>
        <w:t xml:space="preserve">⑤　本教材を第三者に視聴、閲覧または利用させる行為</w:t>
        <w:br w:type="textWrapping"/>
        <w:t xml:space="preserve">⑥　本教材のセキュリティ、アクセス制限または認証機能を回避する行為</w:t>
        <w:br w:type="textWrapping"/>
        <w:t xml:space="preserve">⑦　当社または第三者の権利利益を侵害する行為</w:t>
        <w:br w:type="textWrapping"/>
        <w:t xml:space="preserve">⑧　法令、公序良俗に反する行為</w:t>
        <w:br w:type="textWrapping"/>
        <w:t xml:space="preserve">⑨　その他、当社が不適切と判断する行為</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　オンライン教材を利用する場合、利用者は自己の責任においてID・パスワード等を適切に管理しなければならない。</w:t>
        <w:br w:type="textWrapping"/>
        <w:t xml:space="preserve">2　利用者によるID・パスワードの管理不十分、第三者使用その他の事情により生じた損害について、当社は責任を負わない。</w:t>
        <w:br w:type="textWrapping"/>
        <w:t xml:space="preserve">3　利用者は、アカウントを第三者に共有、譲渡または貸与してはならない。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第6条（教材内容の変更）</w:t>
        <w:br w:type="textWrapping"/>
      </w:r>
      <w:r w:rsidDel="00000000" w:rsidR="00000000" w:rsidRPr="00000000">
        <w:rPr>
          <w:rFonts w:ascii="Arial Unicode MS" w:cs="Arial Unicode MS" w:eastAsia="Arial Unicode MS" w:hAnsi="Arial Unicode MS"/>
          <w:sz w:val="20"/>
          <w:szCs w:val="20"/>
          <w:rtl w:val="0"/>
        </w:rPr>
        <w:t xml:space="preserve">1　当社は、利用者への事前通知なく、本教材の内容、仕様、提供方法等を変更することができる。</w:t>
        <w:br w:type="textWrapping"/>
        <w:t xml:space="preserve">2　当社は、必要と判断した場合、本教材の全部または一部の提供を中断または終了することができる。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第7条（料金および支払）</w:t>
        <w:br w:type="textWrapping"/>
      </w:r>
      <w:r w:rsidDel="00000000" w:rsidR="00000000" w:rsidRPr="00000000">
        <w:rPr>
          <w:rFonts w:ascii="Arial Unicode MS" w:cs="Arial Unicode MS" w:eastAsia="Arial Unicode MS" w:hAnsi="Arial Unicode MS"/>
          <w:sz w:val="20"/>
          <w:szCs w:val="20"/>
          <w:rtl w:val="0"/>
        </w:rPr>
        <w:t xml:space="preserve">1　本教材の利用料金、支払方法、支払期限等は、当社が別途定める。</w:t>
        <w:br w:type="textWrapping"/>
        <w:t xml:space="preserve">2　利用者が支払を遅滞した場合、当社は本教材の利用停止その他必要な措置を講じることができる。</w:t>
        <w:br w:type="textWrapping"/>
        <w:t xml:space="preserve">3　一度支払われた料金は、法令上返金が必要な場合を除き返還しない。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本教材に含まれる文章、画像、動画、音声、問題、構成、デザイン、プログラムその他一切の情報に関する権利は、当社または権利者に帰属する。</w:t>
        <w:br w:type="textWrapping"/>
        <w:t xml:space="preserve">2　利用者は、私的利用の範囲を超えて本教材を使用してはならない。</w:t>
        <w:br w:type="textWrapping"/>
        <w:t xml:space="preserve">3　利用者が本規約に違反して知的財産権侵害を行った場合、当社は法的措置を講じることができる。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利用者は、本教材に関連して知り得た当社の営業上、技術上その他の非公開情報を第三者へ漏えいしてはならない。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当社は、利用者が以下の各号のいずれかに該当すると判断した場合、事前通知なく本教材の利用停止、アカウント削除その他必要な措置を講じることができる。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本規約に違反した場合</w:t>
        <w:br w:type="textWrapping"/>
        <w:t xml:space="preserve">②　不正利用が確認された場合</w:t>
        <w:br w:type="textWrapping"/>
        <w:t xml:space="preserve">③　料金支払を怠った場合</w:t>
        <w:br w:type="textWrapping"/>
        <w:t xml:space="preserve">④　当社の運営を妨害した場合</w:t>
        <w:br w:type="textWrapping"/>
        <w:t xml:space="preserve">⑤　その他、当社が不適切と判断した場合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　当社は、本教材の正確性、完全性、有用性、特定目的適合性その他一切について保証しない。</w:t>
        <w:br w:type="textWrapping"/>
        <w:t xml:space="preserve">2　本教材の利用により生じた学習成果、試験結果、資格取得、売上向上その他の結果について、当社は保証しない。</w:t>
        <w:br w:type="textWrapping"/>
        <w:t xml:space="preserve">3　通信障害、システム障害、端末環境その他利用者側の事情により本教材を利用できなかった場合、当社は責任を負わない。</w:t>
        <w:br w:type="textWrapping"/>
        <w:t xml:space="preserve">4　当社は、本教材の利用に関連して利用者または第三者に生じた損害について、当社に故意または重過失がある場合を除き責任を負わない。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利用者が本規約に違反し、当社または第三者に損害を与えた場合、利用者はその一切の損害（弁護士費用を含む。）を賠償しなければならない。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利用者は、暴力団、暴力団関係企業、総会屋その他反社会的勢力に該当しないことを表明し、保証する。</w:t>
        <w:br w:type="textWrapping"/>
        <w:t xml:space="preserve">2　利用者が反社会的勢力に該当すると当社が判断した場合、当社は何らの催告なく契約を解除できる。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当社は、必要に応じて本規約を変更することができる。</w:t>
        <w:br w:type="textWrapping"/>
        <w:t xml:space="preserve">2　変更後の規約は、当社ウェブサイト等に掲載した時点から効力を生じる。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本規約は、日本法に準拠して解釈される。</w:t>
        <w:br w:type="textWrapping"/>
        <w:t xml:space="preserve">2　本規約に関して紛争が生じた場合、当社本店所在地を管轄する地方裁判所を第一審の専属的合意管轄裁判所とする。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