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86uw3ei6grer" w:id="0"/>
      <w:bookmarkEnd w:id="0"/>
      <w:r w:rsidDel="00000000" w:rsidR="00000000" w:rsidRPr="00000000">
        <w:rPr>
          <w:rFonts w:ascii="Arial Unicode MS" w:cs="Arial Unicode MS" w:eastAsia="Arial Unicode MS" w:hAnsi="Arial Unicode MS"/>
          <w:b w:val="1"/>
          <w:bCs w:val="1"/>
          <w:sz w:val="46"/>
          <w:szCs w:val="46"/>
          <w:rtl w:val="0"/>
        </w:rPr>
        <w:t xml:space="preserve">化粧品・施術機器仕入契約書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●●（以下「甲」という。）と●●（以下「乙」という。）は、化粧品および施術機器の仕入れに関し、以下のとおり契約（以下「本契約」という。）を締結する。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ydyf6x71fulm"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本契約は、甲が乙に対し化粧品および施術機器（以下「本商品」という。）を販売し、乙がこれを仕入・購入するにあたり、双方の権利義務を定めることを目的とする。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skbz97grg6n"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本契約において、次の各号は以下の意味を有する。</w:t>
        <w:br w:type="textWrapping"/>
        <w:t xml:space="preserve">1　本商品：化粧品、エステ機器、美容医療関連機器、関連付属品、施術資材その他甲が取り扱う商品全般を指す。</w:t>
        <w:br w:type="textWrapping"/>
        <w:t xml:space="preserve">2　取扱説明情報：商品仕様、使用方法、注意事項、安全管理情報など、甲が乙に提供するデータ・資料・指示等を含む。</w:t>
        <w:br w:type="textWrapping"/>
        <w:t xml:space="preserve">3　知的財産権：本商品の設計、名称、意匠、商標、著作物等に関する一切の権利をいう。</w:t>
        <w:br w:type="textWrapping"/>
        <w:t xml:space="preserve">4　秘密情報：価格情報、販売条件、顧客データ、技術資料、取扱説明情報その他甲乙が相手方に開示する非公開情報をいう。ただし、公知情報等は除外する。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j73hsvpug3xn" w:id="3"/>
      <w:bookmarkEnd w:id="3"/>
      <w:r w:rsidDel="00000000" w:rsidR="00000000" w:rsidRPr="00000000">
        <w:rPr>
          <w:rFonts w:ascii="Arial Unicode MS" w:cs="Arial Unicode MS" w:eastAsia="Arial Unicode MS" w:hAnsi="Arial Unicode MS"/>
          <w:b w:val="1"/>
          <w:bCs w:val="1"/>
          <w:sz w:val="34"/>
          <w:szCs w:val="34"/>
          <w:rtl w:val="0"/>
        </w:rPr>
        <w:t xml:space="preserve">第3条（売買契約の成立）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本商品の個別売買契約（以下「個別契約」という。）は、乙の注文申込みに対し、甲が書面または電磁的方法により承諾した時に成立する。</w:t>
        <w:br w:type="textWrapping"/>
        <w:t xml:space="preserve">2　甲は、在庫状況および取引状況により注文を承諾しない場合がある。</w:t>
        <w:br w:type="textWrapping"/>
        <w:t xml:space="preserve">3　乙は、注文後の変更またはキャンセルができないものとする。ただし、甲が特別に承諾した場合はこの限りでない。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be8cw4uy5v4q" w:id="4"/>
      <w:bookmarkEnd w:id="4"/>
      <w:r w:rsidDel="00000000" w:rsidR="00000000" w:rsidRPr="00000000">
        <w:rPr>
          <w:rFonts w:ascii="Arial Unicode MS" w:cs="Arial Unicode MS" w:eastAsia="Arial Unicode MS" w:hAnsi="Arial Unicode MS"/>
          <w:b w:val="1"/>
          <w:bCs w:val="1"/>
          <w:sz w:val="34"/>
          <w:szCs w:val="34"/>
          <w:rtl w:val="0"/>
        </w:rPr>
        <w:t xml:space="preserve">第4条（商品の引渡し）</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本商品の引渡し場所は、乙が指定する場所または甲が定める方法によるものとする。</w:t>
        <w:br w:type="textWrapping"/>
        <w:t xml:space="preserve">2　商品の引渡し時期は、甲の発送通知に基づく。</w:t>
        <w:br w:type="textWrapping"/>
        <w:t xml:space="preserve">3　天災・輸送遅延・部材不足等、甲の責めに帰さない事由による遅延について、甲は責任を負わない。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eqq0u9khheo" w:id="5"/>
      <w:bookmarkEnd w:id="5"/>
      <w:r w:rsidDel="00000000" w:rsidR="00000000" w:rsidRPr="00000000">
        <w:rPr>
          <w:rFonts w:ascii="Arial Unicode MS" w:cs="Arial Unicode MS" w:eastAsia="Arial Unicode MS" w:hAnsi="Arial Unicode MS"/>
          <w:b w:val="1"/>
          <w:bCs w:val="1"/>
          <w:sz w:val="34"/>
          <w:szCs w:val="34"/>
          <w:rtl w:val="0"/>
        </w:rPr>
        <w:t xml:space="preserve">第5条（所有権および危険負担）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本商品の所有権は、代金の全額支払完了をもって乙に移転する。</w:t>
        <w:br w:type="textWrapping"/>
        <w:t xml:space="preserve">2　商品に関する危険負担は、甲から乙への引渡し時点で乙に移転する。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os8hru7pbfxs" w:id="6"/>
      <w:bookmarkEnd w:id="6"/>
      <w:r w:rsidDel="00000000" w:rsidR="00000000" w:rsidRPr="00000000">
        <w:rPr>
          <w:rFonts w:ascii="Arial Unicode MS" w:cs="Arial Unicode MS" w:eastAsia="Arial Unicode MS" w:hAnsi="Arial Unicode MS"/>
          <w:b w:val="1"/>
          <w:bCs w:val="1"/>
          <w:sz w:val="34"/>
          <w:szCs w:val="34"/>
          <w:rtl w:val="0"/>
        </w:rPr>
        <w:t xml:space="preserve">第6条（代金および支払条件）</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本商品の販売価格は、甲が提示する価格表または個別契約に基づく。</w:t>
        <w:br w:type="textWrapping"/>
        <w:t xml:space="preserve">2　支払方法は、銀行振込または甲が指定する決済方法とする。</w:t>
        <w:br w:type="textWrapping"/>
        <w:t xml:space="preserve">3　支払期限は、請求書到達後●日以内とする。</w:t>
        <w:br w:type="textWrapping"/>
        <w:t xml:space="preserve">4　支払遅延が生じた場合、乙は年14.6%の遅延損害金を支払う。</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f40ma71qf1y" w:id="7"/>
      <w:bookmarkEnd w:id="7"/>
      <w:r w:rsidDel="00000000" w:rsidR="00000000" w:rsidRPr="00000000">
        <w:rPr>
          <w:rFonts w:ascii="Arial Unicode MS" w:cs="Arial Unicode MS" w:eastAsia="Arial Unicode MS" w:hAnsi="Arial Unicode MS"/>
          <w:b w:val="1"/>
          <w:bCs w:val="1"/>
          <w:sz w:val="34"/>
          <w:szCs w:val="34"/>
          <w:rtl w:val="0"/>
        </w:rPr>
        <w:t xml:space="preserve">第7条（検品・返品）</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乙は、商品受領後●日以内に数量不足・破損・初期不良等を甲に通知しなければならない。当該期間経過後の申告は認められない。</w:t>
        <w:br w:type="textWrapping"/>
        <w:t xml:space="preserve">2　不良が認められた場合、甲は代替品の送付または返金等の対応を行う。</w:t>
        <w:br w:type="textWrapping"/>
        <w:t xml:space="preserve">3　乙都合による返品・交換は一切認められない。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ri4m1869sy6e" w:id="8"/>
      <w:bookmarkEnd w:id="8"/>
      <w:r w:rsidDel="00000000" w:rsidR="00000000" w:rsidRPr="00000000">
        <w:rPr>
          <w:rFonts w:ascii="Arial Unicode MS" w:cs="Arial Unicode MS" w:eastAsia="Arial Unicode MS" w:hAnsi="Arial Unicode MS"/>
          <w:b w:val="1"/>
          <w:bCs w:val="1"/>
          <w:sz w:val="34"/>
          <w:szCs w:val="34"/>
          <w:rtl w:val="0"/>
        </w:rPr>
        <w:t xml:space="preserve">第8条（使用上の義務）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乙は、甲が提供する取扱説明情報に従い、本商品を安全かつ適切に使用しなければならない。</w:t>
        <w:br w:type="textWrapping"/>
        <w:t xml:space="preserve">2　乙が本商品を施術等に使用する場合、関連法令および安全基準を遵守するものとする。</w:t>
        <w:br w:type="textWrapping"/>
        <w:t xml:space="preserve">3　乙が誤った使用方法により生じた事故・損害について、甲は責任を負わない。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tzrw9h3hs3k3"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第9条（知的財産権の帰属）</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本商品および関連資料に関する知的財産権は、すべて甲または正当な権利者に帰属する。</w:t>
        <w:br w:type="textWrapping"/>
        <w:t xml:space="preserve">2　乙は、甲の承諾なく、商品デザイン・商標・説明資料等を複製・改変・転載してはならない。</w:t>
        <w:br w:type="textWrapping"/>
        <w:t xml:space="preserve">3　乙が本商品の写真等を広告目的で使用する場合、甲の事前承諾を要する。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nt4lsc8zzjmo" w:id="10"/>
      <w:bookmarkEnd w:id="10"/>
      <w:r w:rsidDel="00000000" w:rsidR="00000000" w:rsidRPr="00000000">
        <w:rPr>
          <w:rFonts w:ascii="Arial Unicode MS" w:cs="Arial Unicode MS" w:eastAsia="Arial Unicode MS" w:hAnsi="Arial Unicode MS"/>
          <w:b w:val="1"/>
          <w:bCs w:val="1"/>
          <w:sz w:val="34"/>
          <w:szCs w:val="34"/>
          <w:rtl w:val="0"/>
        </w:rPr>
        <w:t xml:space="preserve">第10条（禁止事項）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1　法令に違反する使用または施術</w:t>
        <w:br w:type="textWrapping"/>
        <w:t xml:space="preserve">2　転売、オークション出品、第三者への横流し</w:t>
        <w:br w:type="textWrapping"/>
        <w:t xml:space="preserve">3　商品仕様の改造、分解、ラベルの剥離または付替え</w:t>
        <w:br w:type="textWrapping"/>
        <w:t xml:space="preserve">4　第三者への誤認を招く表示、虚偽広告等</w:t>
        <w:br w:type="textWrapping"/>
        <w:t xml:space="preserve">5　甲の信用を毀損する行為および不正使用</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p20ard8srj1j" w:id="11"/>
      <w:bookmarkEnd w:id="11"/>
      <w:r w:rsidDel="00000000" w:rsidR="00000000" w:rsidRPr="00000000">
        <w:rPr>
          <w:rFonts w:ascii="Arial Unicode MS" w:cs="Arial Unicode MS" w:eastAsia="Arial Unicode MS" w:hAnsi="Arial Unicode MS"/>
          <w:b w:val="1"/>
          <w:bCs w:val="1"/>
          <w:sz w:val="34"/>
          <w:szCs w:val="34"/>
          <w:rtl w:val="0"/>
        </w:rPr>
        <w:t xml:space="preserve">第11条（秘密保持義務）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甲乙は、秘密情報を厳重に管理し、本契約目的以外に使用してはならない。</w:t>
        <w:br w:type="textWrapping"/>
        <w:t xml:space="preserve">2　第三者への開示には、相手方の書面承諾を要する。</w:t>
        <w:br w:type="textWrapping"/>
        <w:t xml:space="preserve">3　法令・行政機関による開示命令がある場合、必要最小限の範囲で開示できる。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mxrll4hqsf0p" w:id="12"/>
      <w:bookmarkEnd w:id="12"/>
      <w:r w:rsidDel="00000000" w:rsidR="00000000" w:rsidRPr="00000000">
        <w:rPr>
          <w:rFonts w:ascii="Arial Unicode MS" w:cs="Arial Unicode MS" w:eastAsia="Arial Unicode MS" w:hAnsi="Arial Unicode MS"/>
          <w:b w:val="1"/>
          <w:bCs w:val="1"/>
          <w:sz w:val="34"/>
          <w:szCs w:val="34"/>
          <w:rtl w:val="0"/>
        </w:rPr>
        <w:t xml:space="preserve">第12条（安全管理・法令遵守）</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乙は、薬機法・景品表示法・個人情報保護法等、施術・美容業に関する法令を遵守する。</w:t>
        <w:br w:type="textWrapping"/>
        <w:t xml:space="preserve">2　乙の顧客に生じた損害について、乙の責任と負担により処理解決する。</w:t>
        <w:br w:type="textWrapping"/>
        <w:t xml:space="preserve">3　本商品を用いた施術事故・クレーム等につき、甲は一切責任を負わない。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bir5prksgswl"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乙が本契約に違反して甲に損害が生じた場合、乙はこれを賠償する。</w:t>
        <w:br w:type="textWrapping"/>
        <w:t xml:space="preserve">2　甲の損害賠償責任は、当該個別契約の代金額を上限とする。ただし、甲の故意・重大な過失による場合はこの限りでない。</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t8kwmq8b200i" w:id="14"/>
      <w:bookmarkEnd w:id="14"/>
      <w:r w:rsidDel="00000000" w:rsidR="00000000" w:rsidRPr="00000000">
        <w:rPr>
          <w:rFonts w:ascii="Arial Unicode MS" w:cs="Arial Unicode MS" w:eastAsia="Arial Unicode MS" w:hAnsi="Arial Unicode MS"/>
          <w:b w:val="1"/>
          <w:bCs w:val="1"/>
          <w:sz w:val="34"/>
          <w:szCs w:val="34"/>
          <w:rtl w:val="0"/>
        </w:rPr>
        <w:t xml:space="preserve">第14条（契約期間）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期間満了の1ヶ月前までに更新の意思表示がない場合、自動的に終了する。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ezqrabj3r48k" w:id="15"/>
      <w:bookmarkEnd w:id="15"/>
      <w:r w:rsidDel="00000000" w:rsidR="00000000" w:rsidRPr="00000000">
        <w:rPr>
          <w:rFonts w:ascii="Arial Unicode MS" w:cs="Arial Unicode MS" w:eastAsia="Arial Unicode MS" w:hAnsi="Arial Unicode MS"/>
          <w:b w:val="1"/>
          <w:bCs w:val="1"/>
          <w:sz w:val="34"/>
          <w:szCs w:val="34"/>
          <w:rtl w:val="0"/>
        </w:rPr>
        <w:t xml:space="preserve">第15条（契約の解除）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甲乙は、相手方に以下の事由がある場合、催告なく契約を解除できる。</w:t>
        <w:br w:type="textWrapping"/>
        <w:t xml:space="preserve">1　本契約に重大な違反があったとき</w:t>
        <w:br w:type="textWrapping"/>
        <w:t xml:space="preserve">2　支払停止・破産申立・事業停止等があったとき</w:t>
        <w:br w:type="textWrapping"/>
        <w:t xml:space="preserve">3　反社会的勢力との関係が判明したとき</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tiiq6v4yu6qc" w:id="16"/>
      <w:bookmarkEnd w:id="16"/>
      <w:r w:rsidDel="00000000" w:rsidR="00000000" w:rsidRPr="00000000">
        <w:rPr>
          <w:rFonts w:ascii="Arial Unicode MS" w:cs="Arial Unicode MS" w:eastAsia="Arial Unicode MS" w:hAnsi="Arial Unicode MS"/>
          <w:b w:val="1"/>
          <w:bCs w:val="1"/>
          <w:sz w:val="34"/>
          <w:szCs w:val="34"/>
          <w:rtl w:val="0"/>
        </w:rPr>
        <w:t xml:space="preserve">第16条（反社会的勢力の排除）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甲乙は、自己が反社会的勢力に該当しないこと、また将来にわたり関与しないことを保証する。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k8jz28qpby5b" w:id="17"/>
      <w:bookmarkEnd w:id="17"/>
      <w:r w:rsidDel="00000000" w:rsidR="00000000" w:rsidRPr="00000000">
        <w:rPr>
          <w:rFonts w:ascii="Arial Unicode MS" w:cs="Arial Unicode MS" w:eastAsia="Arial Unicode MS" w:hAnsi="Arial Unicode MS"/>
          <w:b w:val="1"/>
          <w:bCs w:val="1"/>
          <w:sz w:val="34"/>
          <w:szCs w:val="34"/>
          <w:rtl w:val="0"/>
        </w:rPr>
        <w:t xml:space="preserve">第17条（不可抗力）</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天災地変、事故、感染症拡大、政府規制その他不可抗力により債務が履行できない場合、双方はその責を負わない。</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u3co1bll55rk" w:id="18"/>
      <w:bookmarkEnd w:id="18"/>
      <w:r w:rsidDel="00000000" w:rsidR="00000000" w:rsidRPr="00000000">
        <w:rPr>
          <w:rFonts w:ascii="Arial Unicode MS" w:cs="Arial Unicode MS" w:eastAsia="Arial Unicode MS" w:hAnsi="Arial Unicode MS"/>
          <w:b w:val="1"/>
          <w:bCs w:val="1"/>
          <w:sz w:val="34"/>
          <w:szCs w:val="34"/>
          <w:rtl w:val="0"/>
        </w:rPr>
        <w:t xml:space="preserve">第18条（契約終了後の措置）</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契約終了後も、第7条、第9条、第10条、第11条、第13条の義務は存続する。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ytd5en7fxtix" w:id="19"/>
      <w:bookmarkEnd w:id="19"/>
      <w:r w:rsidDel="00000000" w:rsidR="00000000" w:rsidRPr="00000000">
        <w:rPr>
          <w:rFonts w:ascii="Arial Unicode MS" w:cs="Arial Unicode MS" w:eastAsia="Arial Unicode MS" w:hAnsi="Arial Unicode MS"/>
          <w:b w:val="1"/>
          <w:bCs w:val="1"/>
          <w:sz w:val="34"/>
          <w:szCs w:val="34"/>
          <w:rtl w:val="0"/>
        </w:rPr>
        <w:t xml:space="preserve">第19条（協議事項）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本契約に定めのない事項、疑義が生じた事項は、甲乙誠意をもって協議し解決する。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n5uwr3i8tipp" w:id="20"/>
      <w:bookmarkEnd w:id="20"/>
      <w:r w:rsidDel="00000000" w:rsidR="00000000" w:rsidRPr="00000000">
        <w:rPr>
          <w:rFonts w:ascii="Arial Unicode MS" w:cs="Arial Unicode MS" w:eastAsia="Arial Unicode MS" w:hAnsi="Arial Unicode MS"/>
          <w:b w:val="1"/>
          <w:bCs w:val="1"/>
          <w:sz w:val="34"/>
          <w:szCs w:val="34"/>
          <w:rtl w:val="0"/>
        </w:rPr>
        <w:t xml:space="preserve">第20条（合意管轄）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本契約に関する紛争は、甲の本店所在地を管轄する地方裁判所を第一審の専属的合意管轄とする。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w:t>
        <w:br w:type="textWrapping"/>
        <w:t xml:space="preserve">代表者名：</w:t>
      </w:r>
    </w:p>
    <w:p w:rsidR="00000000" w:rsidDel="00000000" w:rsidP="00000000" w:rsidRDefault="00000000" w:rsidRPr="00000000" w14:paraId="0000004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