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fxpvdqu2flg5" w:id="0"/>
      <w:bookmarkEnd w:id="0"/>
      <w:r w:rsidDel="00000000" w:rsidR="00000000" w:rsidRPr="00000000">
        <w:rPr>
          <w:rFonts w:ascii="Arial Unicode MS" w:cs="Arial Unicode MS" w:eastAsia="Arial Unicode MS" w:hAnsi="Arial Unicode MS"/>
          <w:b w:val="1"/>
          <w:bCs w:val="1"/>
          <w:sz w:val="46"/>
          <w:szCs w:val="46"/>
          <w:rtl w:val="0"/>
        </w:rPr>
        <w:t xml:space="preserve">美容ディーラー販売契約書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美容ディーラー販売契約書（以下「本契約」という。）は、●●（以下「メーカー」という。）と、●●（以下「ディーラー」という。）との間で、メーカー製化粧品・美容用品・美容機器（以下「本製品」という。）の販売及び取扱いに関する条件を定めるため、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mpg71xepkl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本契約は、メーカーが製造又は販売する本製品を、ディーラーが美容サロンその他美容関連事業者へ販売するにあたり、両当事者間の権利義務関係を明確に定めることを目的とする。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0zl4yn2tgd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本契約における用語の定義は、次のとおりとする。</w:t>
        <w:br w:type="textWrapping"/>
        <w:t xml:space="preserve">1　本製品：メーカーが指定した化粧品・ヘアケア製品・美容機器その他関連商品</w:t>
        <w:br w:type="textWrapping"/>
        <w:t xml:space="preserve">2　販売地域：メーカーが別途指定するディーラーの営業可能地域</w:t>
        <w:br w:type="textWrapping"/>
        <w:t xml:space="preserve">3　販売先：美容サロン、エステサロン、理美容店、その他メーカーが許可する事業者</w:t>
        <w:br w:type="textWrapping"/>
        <w:t xml:space="preserve">4　取扱情報：製品仕様、価格、技術資料、販売マニュアル、営業資料その他メーカーが提供する情報全般</w:t>
        <w:br w:type="textWrapping"/>
        <w:t xml:space="preserve">5　知的財産：商標、ブランド名、ロゴ、著作物、撮影画像、説明文、技術資料その他メーカーに帰属する権利全般</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q3cd645808e" w:id="3"/>
      <w:bookmarkEnd w:id="3"/>
      <w:r w:rsidDel="00000000" w:rsidR="00000000" w:rsidRPr="00000000">
        <w:rPr>
          <w:rFonts w:ascii="Arial Unicode MS" w:cs="Arial Unicode MS" w:eastAsia="Arial Unicode MS" w:hAnsi="Arial Unicode MS"/>
          <w:b w:val="1"/>
          <w:bCs w:val="1"/>
          <w:sz w:val="34"/>
          <w:szCs w:val="34"/>
          <w:rtl w:val="0"/>
        </w:rPr>
        <w:t xml:space="preserve">第3条（販売権の付与）</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メーカーは、ディーラーに対し、本製品の販売権を非独占的に付与する。</w:t>
        <w:br w:type="textWrapping"/>
        <w:t xml:space="preserve">2　ディーラーは、メーカーの事前承諾なく、他者に再委託してはならない。</w:t>
        <w:br w:type="textWrapping"/>
        <w:t xml:space="preserve">3　販売地域を越えて販売する場合、メーカーの事前書面承諾を得なければならない。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pcncxe9xnrr" w:id="4"/>
      <w:bookmarkEnd w:id="4"/>
      <w:r w:rsidDel="00000000" w:rsidR="00000000" w:rsidRPr="00000000">
        <w:rPr>
          <w:rFonts w:ascii="Arial Unicode MS" w:cs="Arial Unicode MS" w:eastAsia="Arial Unicode MS" w:hAnsi="Arial Unicode MS"/>
          <w:b w:val="1"/>
          <w:bCs w:val="1"/>
          <w:sz w:val="34"/>
          <w:szCs w:val="34"/>
          <w:rtl w:val="0"/>
        </w:rPr>
        <w:t xml:space="preserve">第4条（メーカーの業務）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メーカーは、以下の業務を行う。</w:t>
        <w:br w:type="textWrapping"/>
        <w:t xml:space="preserve">1　本製品の供給</w:t>
        <w:br w:type="textWrapping"/>
        <w:t xml:space="preserve">2　製品情報・技術資料・販売資料の提供</w:t>
        <w:br w:type="textWrapping"/>
        <w:t xml:space="preserve">3　本製品の品質保証（第14条に定める内容）</w:t>
        <w:br w:type="textWrapping"/>
        <w:t xml:space="preserve">4　必要に応じた研修の実施</w:t>
        <w:br w:type="textWrapping"/>
        <w:t xml:space="preserve">5　価格改定の通知（少なくとも30日前）</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r7y83l7r56ke" w:id="5"/>
      <w:bookmarkEnd w:id="5"/>
      <w:r w:rsidDel="00000000" w:rsidR="00000000" w:rsidRPr="00000000">
        <w:rPr>
          <w:rFonts w:ascii="Arial Unicode MS" w:cs="Arial Unicode MS" w:eastAsia="Arial Unicode MS" w:hAnsi="Arial Unicode MS"/>
          <w:b w:val="1"/>
          <w:bCs w:val="1"/>
          <w:sz w:val="34"/>
          <w:szCs w:val="34"/>
          <w:rtl w:val="0"/>
        </w:rPr>
        <w:t xml:space="preserve">第5条（ディーラーの業務）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ディーラーは、本製品の販売促進に努め、以下を順守する。</w:t>
        <w:br w:type="textWrapping"/>
        <w:t xml:space="preserve">1　メーカーのブランドイメージを毀損する行為を行わないこと</w:t>
        <w:br w:type="textWrapping"/>
        <w:t xml:space="preserve">2　正規価格で販売し、メーカーの価格体系を乱さないこと</w:t>
        <w:br w:type="textWrapping"/>
        <w:t xml:space="preserve">3　販売実績・在庫状況をメーカーへ報告すること</w:t>
        <w:br w:type="textWrapping"/>
        <w:t xml:space="preserve">4　メーカーの指示に従い、広告・販促物を適切に使用すること</w:t>
        <w:br w:type="textWrapping"/>
        <w:t xml:space="preserve">5　不正転売・オークション販売・一般 ECサイト等への無断出品を行わないこと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dtdbpaz4a29" w:id="6"/>
      <w:bookmarkEnd w:id="6"/>
      <w:r w:rsidDel="00000000" w:rsidR="00000000" w:rsidRPr="00000000">
        <w:rPr>
          <w:rFonts w:ascii="Arial Unicode MS" w:cs="Arial Unicode MS" w:eastAsia="Arial Unicode MS" w:hAnsi="Arial Unicode MS"/>
          <w:b w:val="1"/>
          <w:bCs w:val="1"/>
          <w:sz w:val="34"/>
          <w:szCs w:val="34"/>
          <w:rtl w:val="0"/>
        </w:rPr>
        <w:t xml:space="preserve">第6条（注文および供給）</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ディーラーは、本製品の注文をメーカーへ書面または電子手段で行う。</w:t>
        <w:br w:type="textWrapping"/>
        <w:t xml:space="preserve">2　メーカーは、在庫その他やむを得ない事情がある場合、供給数量を調整することができる。</w:t>
        <w:br w:type="textWrapping"/>
        <w:t xml:space="preserve">3　本製品の所有権は、メーカーが指定する条件でディーラーに移転する。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d7vlx631tmp" w:id="7"/>
      <w:bookmarkEnd w:id="7"/>
      <w:r w:rsidDel="00000000" w:rsidR="00000000" w:rsidRPr="00000000">
        <w:rPr>
          <w:rFonts w:ascii="Arial Unicode MS" w:cs="Arial Unicode MS" w:eastAsia="Arial Unicode MS" w:hAnsi="Arial Unicode MS"/>
          <w:b w:val="1"/>
          <w:bCs w:val="1"/>
          <w:sz w:val="34"/>
          <w:szCs w:val="34"/>
          <w:rtl w:val="0"/>
        </w:rPr>
        <w:t xml:space="preserve">第7条（価格および支払条件）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本製品の卸価格は、メーカーが別途提示する価格表のとおりとする。</w:t>
        <w:br w:type="textWrapping"/>
        <w:t xml:space="preserve">2　ディーラーは、請求書到達後●日以内に、指定口座へ振込支払いする。</w:t>
        <w:br w:type="textWrapping"/>
        <w:t xml:space="preserve">3　期限内に支払いがない場合、年●％の遅延損害金が発生する。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oa9atyis8dd" w:id="8"/>
      <w:bookmarkEnd w:id="8"/>
      <w:r w:rsidDel="00000000" w:rsidR="00000000" w:rsidRPr="00000000">
        <w:rPr>
          <w:rFonts w:ascii="Arial Unicode MS" w:cs="Arial Unicode MS" w:eastAsia="Arial Unicode MS" w:hAnsi="Arial Unicode MS"/>
          <w:b w:val="1"/>
          <w:bCs w:val="1"/>
          <w:sz w:val="34"/>
          <w:szCs w:val="34"/>
          <w:rtl w:val="0"/>
        </w:rPr>
        <w:t xml:space="preserve">第8条（再販売価格の遵守）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ディーラーは、メーカーが指定する希望小売価格および卸価格を遵守する。</w:t>
        <w:br w:type="textWrapping"/>
        <w:t xml:space="preserve">2　値引き・キャンペーン実施にはメーカーの事前承諾が必要とする。</w:t>
        <w:br w:type="textWrapping"/>
        <w:t xml:space="preserve">3　勝手な低価格販売が判明した場合、メーカーは本契約を即時解除できる。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245wwv7oyh2" w:id="9"/>
      <w:bookmarkEnd w:id="9"/>
      <w:r w:rsidDel="00000000" w:rsidR="00000000" w:rsidRPr="00000000">
        <w:rPr>
          <w:rFonts w:ascii="Arial Unicode MS" w:cs="Arial Unicode MS" w:eastAsia="Arial Unicode MS" w:hAnsi="Arial Unicode MS"/>
          <w:b w:val="1"/>
          <w:bCs w:val="1"/>
          <w:sz w:val="34"/>
          <w:szCs w:val="34"/>
          <w:rtl w:val="0"/>
        </w:rPr>
        <w:t xml:space="preserve">第9条（広告・販促物の使用）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ディーラーは、メーカーが提供する画像・ロゴ・資料等を、承認された範囲内のみで使用できる。</w:t>
        <w:br w:type="textWrapping"/>
        <w:t xml:space="preserve">2　無断改変・第三者への提供は禁止する。</w:t>
        <w:br w:type="textWrapping"/>
        <w:t xml:space="preserve">3　SNS・ECサイトで掲載する場合、事前にメーカーの承認を得るものとする。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t6yhaj5vy9s"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ディーラーは、取扱情報を第三者へ開示してはならない。</w:t>
        <w:br w:type="textWrapping"/>
        <w:t xml:space="preserve">2　本条は、本契約終了後●年間有効に存続する。</w:t>
        <w:br w:type="textWrapping"/>
        <w:t xml:space="preserve">3　技術資料・卸価格・顧客情報・営業戦略等も秘密情報として扱うものとする。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wpzoj9jg7aiz"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メーカーは、本製品および広告資料に関する知的財産権を全て保有する。</w:t>
        <w:br w:type="textWrapping"/>
        <w:t xml:space="preserve">2　ディーラーは、メーカーの許可なく、商標・ロゴ・カタログ等を使用又は複製してはならない。</w:t>
        <w:br w:type="textWrapping"/>
        <w:t xml:space="preserve">3　違反があった場合、メーカーは損害賠償を請求できる。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onirwf8dfv0" w:id="12"/>
      <w:bookmarkEnd w:id="12"/>
      <w:r w:rsidDel="00000000" w:rsidR="00000000" w:rsidRPr="00000000">
        <w:rPr>
          <w:rFonts w:ascii="Arial Unicode MS" w:cs="Arial Unicode MS" w:eastAsia="Arial Unicode MS" w:hAnsi="Arial Unicode MS"/>
          <w:b w:val="1"/>
          <w:bCs w:val="1"/>
          <w:sz w:val="34"/>
          <w:szCs w:val="34"/>
          <w:rtl w:val="0"/>
        </w:rPr>
        <w:t xml:space="preserve">第12条（返品・交換）</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初期不良の場合は、メーカーが無償で交換する。</w:t>
        <w:br w:type="textWrapping"/>
        <w:t xml:space="preserve">2　ディーラーの都合による返品は原則として認めない。</w:t>
        <w:br w:type="textWrapping"/>
        <w:t xml:space="preserve">3　消耗品・使用済み商品・開封済み化粧品の返品は不可とする。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0x5dpyh0edl" w:id="13"/>
      <w:bookmarkEnd w:id="13"/>
      <w:r w:rsidDel="00000000" w:rsidR="00000000" w:rsidRPr="00000000">
        <w:rPr>
          <w:rFonts w:ascii="Arial Unicode MS" w:cs="Arial Unicode MS" w:eastAsia="Arial Unicode MS" w:hAnsi="Arial Unicode MS"/>
          <w:b w:val="1"/>
          <w:bCs w:val="1"/>
          <w:sz w:val="34"/>
          <w:szCs w:val="34"/>
          <w:rtl w:val="0"/>
        </w:rPr>
        <w:t xml:space="preserve">第13条（保証およびアフターサービス）</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本製品に保証期間がある場合、メーカーは保証規定に従い修理又は交換対応を行う。</w:t>
        <w:br w:type="textWrapping"/>
        <w:t xml:space="preserve">2　保証期間外の修理等は有償となる。</w:t>
        <w:br w:type="textWrapping"/>
        <w:t xml:space="preserve">3　メーカーは、ディーラーの過失による故障等について責任を負わない。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0grxndsiy5w" w:id="14"/>
      <w:bookmarkEnd w:id="14"/>
      <w:r w:rsidDel="00000000" w:rsidR="00000000" w:rsidRPr="00000000">
        <w:rPr>
          <w:rFonts w:ascii="Arial Unicode MS" w:cs="Arial Unicode MS" w:eastAsia="Arial Unicode MS" w:hAnsi="Arial Unicode MS"/>
          <w:b w:val="1"/>
          <w:bCs w:val="1"/>
          <w:sz w:val="34"/>
          <w:szCs w:val="34"/>
          <w:rtl w:val="0"/>
        </w:rPr>
        <w:t xml:space="preserve">第14条（製品事故・クレーム対応）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製品事故が発生した場合、ディーラーは直ちにメーカーへ報告する。</w:t>
        <w:br w:type="textWrapping"/>
        <w:t xml:space="preserve">2　メーカーは、必要な調査を行うものとする。</w:t>
        <w:br w:type="textWrapping"/>
        <w:t xml:space="preserve">3　ディーラーは、メーカーの指示に従い顧客対応を行う。</w:t>
        <w:br w:type="textWrapping"/>
        <w:t xml:space="preserve">4　ディーラーの説明不足・誤販売等によるクレームはディーラーの責任とする。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dy5ycvxfmvwy" w:id="15"/>
      <w:bookmarkEnd w:id="15"/>
      <w:r w:rsidDel="00000000" w:rsidR="00000000" w:rsidRPr="00000000">
        <w:rPr>
          <w:rFonts w:ascii="Arial Unicode MS" w:cs="Arial Unicode MS" w:eastAsia="Arial Unicode MS" w:hAnsi="Arial Unicode MS"/>
          <w:b w:val="1"/>
          <w:bCs w:val="1"/>
          <w:sz w:val="34"/>
          <w:szCs w:val="34"/>
          <w:rtl w:val="0"/>
        </w:rPr>
        <w:t xml:space="preserve">第15条（禁止事項）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ディーラーは、以下の行為を行ってはならない。</w:t>
        <w:br w:type="textWrapping"/>
        <w:t xml:space="preserve">1　偽造品・類似品との併売</w:t>
        <w:br w:type="textWrapping"/>
        <w:t xml:space="preserve">2　メーカー情報の外部漏えい</w:t>
        <w:br w:type="textWrapping"/>
        <w:t xml:space="preserve">3　卸価格の無断開示</w:t>
        <w:br w:type="textWrapping"/>
        <w:t xml:space="preserve">4　ネットオークション・フリマアプリへの無断出品</w:t>
        <w:br w:type="textWrapping"/>
        <w:t xml:space="preserve">5　販売地域外への販売</w:t>
        <w:br w:type="textWrapping"/>
        <w:t xml:space="preserve">6　メーカーの信用を損なう行為</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wls95pnfal2"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本契約の有効期間は、締結日から●年間とする。</w:t>
        <w:br w:type="textWrapping"/>
        <w:t xml:space="preserve">2　期間満了の●日前までに当事者いずれからも通知がない場合、自動的に1年間更新される。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wmxx1qfjw8ue" w:id="17"/>
      <w:bookmarkEnd w:id="17"/>
      <w:r w:rsidDel="00000000" w:rsidR="00000000" w:rsidRPr="00000000">
        <w:rPr>
          <w:rFonts w:ascii="Arial Unicode MS" w:cs="Arial Unicode MS" w:eastAsia="Arial Unicode MS" w:hAnsi="Arial Unicode MS"/>
          <w:b w:val="1"/>
          <w:bCs w:val="1"/>
          <w:sz w:val="34"/>
          <w:szCs w:val="34"/>
          <w:rtl w:val="0"/>
        </w:rPr>
        <w:t xml:space="preserve">第17条（契約解除）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メーカーは、以下に該当する場合、本契約を解除できる。</w:t>
        <w:br w:type="textWrapping"/>
        <w:t xml:space="preserve">1　本契約に重大な違反があったとき</w:t>
        <w:br w:type="textWrapping"/>
        <w:t xml:space="preserve">2　代金未払いが●回以上発生したとき</w:t>
        <w:br w:type="textWrapping"/>
        <w:t xml:space="preserve">3　ディーラーが信用不安状態となったとき</w:t>
        <w:br w:type="textWrapping"/>
        <w:t xml:space="preserve">4　不正転売または無断値下げが判明したとき</w:t>
        <w:br w:type="textWrapping"/>
        <w:t xml:space="preserve">5　メーカーのブランドイメージを毀損したとき</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5wpf2vu9valj" w:id="18"/>
      <w:bookmarkEnd w:id="18"/>
      <w:r w:rsidDel="00000000" w:rsidR="00000000" w:rsidRPr="00000000">
        <w:rPr>
          <w:rFonts w:ascii="Arial Unicode MS" w:cs="Arial Unicode MS" w:eastAsia="Arial Unicode MS" w:hAnsi="Arial Unicode MS"/>
          <w:b w:val="1"/>
          <w:bCs w:val="1"/>
          <w:sz w:val="34"/>
          <w:szCs w:val="34"/>
          <w:rtl w:val="0"/>
        </w:rPr>
        <w:t xml:space="preserve">第18条（損害賠償）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ディーラーが本契約に違反しメーカーに損害が生じた場合、ディーラーはこれを賠償する責任を負う。</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yrnw30oje7au" w:id="19"/>
      <w:bookmarkEnd w:id="19"/>
      <w:r w:rsidDel="00000000" w:rsidR="00000000" w:rsidRPr="00000000">
        <w:rPr>
          <w:rFonts w:ascii="Arial Unicode MS" w:cs="Arial Unicode MS" w:eastAsia="Arial Unicode MS" w:hAnsi="Arial Unicode MS"/>
          <w:b w:val="1"/>
          <w:bCs w:val="1"/>
          <w:sz w:val="34"/>
          <w:szCs w:val="34"/>
          <w:rtl w:val="0"/>
        </w:rPr>
        <w:t xml:space="preserve">第19条（契約終了後の処理）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ディーラーは、未販売の在庫についてメーカーの指示に従う。</w:t>
        <w:br w:type="textWrapping"/>
        <w:t xml:space="preserve">2　広告物・資料・データ類はすべてメーカーへ返還または破棄する。</w:t>
        <w:br w:type="textWrapping"/>
        <w:t xml:space="preserve">3　知的財産の使用を直ちに停止する。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f294hs75zrwr" w:id="20"/>
      <w:bookmarkEnd w:id="20"/>
      <w:r w:rsidDel="00000000" w:rsidR="00000000" w:rsidRPr="00000000">
        <w:rPr>
          <w:rFonts w:ascii="Arial Unicode MS" w:cs="Arial Unicode MS" w:eastAsia="Arial Unicode MS" w:hAnsi="Arial Unicode MS"/>
          <w:b w:val="1"/>
          <w:bCs w:val="1"/>
          <w:sz w:val="34"/>
          <w:szCs w:val="34"/>
          <w:rtl w:val="0"/>
        </w:rPr>
        <w:t xml:space="preserve">第20条（紛争解決）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本契約に関する紛争が生じた場合、メーカー本店所在地を管轄する地方裁判所を第一審の専属的合意管轄裁判所とする。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a8njg0kxce8a" w:id="21"/>
      <w:bookmarkEnd w:id="21"/>
      <w:r w:rsidDel="00000000" w:rsidR="00000000" w:rsidRPr="00000000">
        <w:rPr>
          <w:rFonts w:ascii="Arial Unicode MS" w:cs="Arial Unicode MS" w:eastAsia="Arial Unicode MS" w:hAnsi="Arial Unicode MS"/>
          <w:b w:val="1"/>
          <w:bCs w:val="1"/>
          <w:sz w:val="34"/>
          <w:szCs w:val="34"/>
          <w:rtl w:val="0"/>
        </w:rPr>
        <w:t xml:space="preserve">第21条（協議事項）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本契約に定めのない事項については、両当事者が誠意をもって協議し決定する。</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l63fq9ajh76p" w:id="22"/>
      <w:bookmarkEnd w:id="22"/>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本契約締結の証として、本書2通を作成し、各当事者が署名又は記名押印して各1通を保有する。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（メーカー）住所：</w:t>
        <w:br w:type="textWrapping"/>
        <w:t xml:space="preserve">名称：</w:t>
        <w:br w:type="textWrapping"/>
        <w:t xml:space="preserve">代表者名：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（ディーラー）住所：</w:t>
        <w:br w:type="textWrapping"/>
        <w:t xml:space="preserve">名称：</w:t>
        <w:br w:type="textWrapping"/>
        <w:t xml:space="preserve">代表者名：</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