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s5692utqndno" w:id="0"/>
      <w:bookmarkEnd w:id="0"/>
      <w:r w:rsidDel="00000000" w:rsidR="00000000" w:rsidRPr="00000000">
        <w:rPr>
          <w:rFonts w:ascii="Arial Unicode MS" w:cs="Arial Unicode MS" w:eastAsia="Arial Unicode MS" w:hAnsi="Arial Unicode MS"/>
          <w:b w:val="1"/>
          <w:bCs w:val="1"/>
          <w:sz w:val="46"/>
          <w:szCs w:val="46"/>
          <w:rtl w:val="0"/>
        </w:rPr>
        <w:t xml:space="preserve">ユニフォーム広告契約書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ユニフォームに広告を掲出する事業を行う●●（以下「甲」という。）と、当該ユニフォームに広告の掲載を希望する●●（以下「乙」という。）との間で、広告掲出に関する権利義務を定め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jkdidopx1t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チーム・団体・従業員等（以下「対象者」という。）が着用するユニフォーム（以下「本ユニフォーム」という。）に、乙の指定する広告（以下「本広告」という。）を掲出することに関し、必要な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lem20bdfgj5" w:id="2"/>
      <w:bookmarkEnd w:id="2"/>
      <w:r w:rsidDel="00000000" w:rsidR="00000000" w:rsidRPr="00000000">
        <w:rPr>
          <w:rFonts w:ascii="Arial Unicode MS" w:cs="Arial Unicode MS" w:eastAsia="Arial Unicode MS" w:hAnsi="Arial Unicode MS"/>
          <w:b w:val="1"/>
          <w:bCs w:val="1"/>
          <w:sz w:val="34"/>
          <w:szCs w:val="34"/>
          <w:rtl w:val="0"/>
        </w:rPr>
        <w:t xml:space="preserve">第2条（広告掲出の内容）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本ユニフォームに掲出する本広告の内容、デザイン、位置、サイズ、色等は、甲乙協議のうえ書面で決定する。</w:t>
        <w:br w:type="textWrapping"/>
        <w:t xml:space="preserve">2　甲は安全性や公序良俗、ブランドイメージ保持の観点から、本広告内容に修正を求めることができる。</w:t>
        <w:br w:type="textWrapping"/>
        <w:t xml:space="preserve">3　乙は甲の指示に従い、広告データを甲が指定する形式で提出する。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a6sj5owb4w3l" w:id="3"/>
      <w:bookmarkEnd w:id="3"/>
      <w:r w:rsidDel="00000000" w:rsidR="00000000" w:rsidRPr="00000000">
        <w:rPr>
          <w:rFonts w:ascii="Arial Unicode MS" w:cs="Arial Unicode MS" w:eastAsia="Arial Unicode MS" w:hAnsi="Arial Unicode MS"/>
          <w:b w:val="1"/>
          <w:bCs w:val="1"/>
          <w:sz w:val="34"/>
          <w:szCs w:val="34"/>
          <w:rtl w:val="0"/>
        </w:rPr>
        <w:t xml:space="preserve">第3条（広告掲出期間）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広告掲出期間は、●年●月●日から●年●月●日までとする。期間の延長または短縮は、甲乙双方の書面による合意によって行う。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v6wzal1j2e8" w:id="4"/>
      <w:bookmarkEnd w:id="4"/>
      <w:r w:rsidDel="00000000" w:rsidR="00000000" w:rsidRPr="00000000">
        <w:rPr>
          <w:rFonts w:ascii="Arial Unicode MS" w:cs="Arial Unicode MS" w:eastAsia="Arial Unicode MS" w:hAnsi="Arial Unicode MS"/>
          <w:b w:val="1"/>
          <w:bCs w:val="1"/>
          <w:sz w:val="34"/>
          <w:szCs w:val="34"/>
          <w:rtl w:val="0"/>
        </w:rPr>
        <w:t xml:space="preserve">第4条（広告料）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本広告の掲出に対する対価（以下「広告料」という。）は、総額●円（消費税別途）とし、乙は甲の指定する期日までに支払う。</w:t>
        <w:br w:type="textWrapping"/>
        <w:t xml:space="preserve">2　支払方法は、甲が指定する銀行口座への振込とする。振込手数料は乙の負担とする。</w:t>
        <w:br w:type="textWrapping"/>
        <w:t xml:space="preserve">3　乙が支払期日までに広告料を支払わない場合、年14.6％の遅延損害金を支払うものとする。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gx7ad5i4ufx9" w:id="5"/>
      <w:bookmarkEnd w:id="5"/>
      <w:r w:rsidDel="00000000" w:rsidR="00000000" w:rsidRPr="00000000">
        <w:rPr>
          <w:rFonts w:ascii="Arial Unicode MS" w:cs="Arial Unicode MS" w:eastAsia="Arial Unicode MS" w:hAnsi="Arial Unicode MS"/>
          <w:b w:val="1"/>
          <w:bCs w:val="1"/>
          <w:sz w:val="34"/>
          <w:szCs w:val="34"/>
          <w:rtl w:val="0"/>
        </w:rPr>
        <w:t xml:space="preserve">第5条（広告制作）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本広告の制作を甲が行う場合、乙は制作費として甲の定める制作費用を支払う。</w:t>
        <w:br w:type="textWrapping"/>
        <w:t xml:space="preserve">2　本広告制作物の著作権は、別段の合意がある場合を除き甲に帰属する。乙に利用許諾を付与する場合、その範囲は別途定める。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dv17z3fu55vh" w:id="6"/>
      <w:bookmarkEnd w:id="6"/>
      <w:r w:rsidDel="00000000" w:rsidR="00000000" w:rsidRPr="00000000">
        <w:rPr>
          <w:rFonts w:ascii="Arial Unicode MS" w:cs="Arial Unicode MS" w:eastAsia="Arial Unicode MS" w:hAnsi="Arial Unicode MS"/>
          <w:b w:val="1"/>
          <w:bCs w:val="1"/>
          <w:sz w:val="34"/>
          <w:szCs w:val="34"/>
          <w:rtl w:val="0"/>
        </w:rPr>
        <w:t xml:space="preserve">第6条（掲出の拒否・停止）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甲は、次のいずれかに該当する場合、本広告の掲出を拒否し、または掲出後であっても広告の停止・除去を行うことができる。</w:t>
        <w:br w:type="textWrapping"/>
        <w:t xml:space="preserve">1　法令、公序良俗に反する場合</w:t>
        <w:br w:type="textWrapping"/>
        <w:t xml:space="preserve">2　第三者の知的財産権その他の権利を侵害するおそれがある場合</w:t>
        <w:br w:type="textWrapping"/>
        <w:t xml:space="preserve">3　虚偽・誇大表現その他社会的信用を損なう内容である場合</w:t>
        <w:br w:type="textWrapping"/>
        <w:t xml:space="preserve">4　甲のブランド価値、対象者の活動に支障を及ぼすおそれがある場合</w:t>
        <w:br w:type="textWrapping"/>
        <w:t xml:space="preserve">5　乙が広告料を支払わない場合</w:t>
        <w:br w:type="textWrapping"/>
        <w:t xml:space="preserve">6　その他、甲が合理的理由に基づき不適切と判断した場合</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o2bpy5l6cc6" w:id="7"/>
      <w:bookmarkEnd w:id="7"/>
      <w:r w:rsidDel="00000000" w:rsidR="00000000" w:rsidRPr="00000000">
        <w:rPr>
          <w:rFonts w:ascii="Arial Unicode MS" w:cs="Arial Unicode MS" w:eastAsia="Arial Unicode MS" w:hAnsi="Arial Unicode MS"/>
          <w:b w:val="1"/>
          <w:bCs w:val="1"/>
          <w:sz w:val="34"/>
          <w:szCs w:val="34"/>
          <w:rtl w:val="0"/>
        </w:rPr>
        <w:t xml:space="preserve">第7条（ユニフォームの提供）</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甲は乙に対して、本ユニフォームの仕様、材質、色、デザイン等の情報を事前に提供する。</w:t>
        <w:br w:type="textWrapping"/>
        <w:t xml:space="preserve">2　乙は本広告デザインがユニフォームのデザイン・素材等に適合するよう配慮しなければならない。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mcpphqiplxep" w:id="8"/>
      <w:bookmarkEnd w:id="8"/>
      <w:r w:rsidDel="00000000" w:rsidR="00000000" w:rsidRPr="00000000">
        <w:rPr>
          <w:rFonts w:ascii="Arial Unicode MS" w:cs="Arial Unicode MS" w:eastAsia="Arial Unicode MS" w:hAnsi="Arial Unicode MS"/>
          <w:b w:val="1"/>
          <w:bCs w:val="1"/>
          <w:sz w:val="34"/>
          <w:szCs w:val="34"/>
          <w:rtl w:val="0"/>
        </w:rPr>
        <w:t xml:space="preserve">第8条（表示位置の変更等）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対象者の活動状況、ユニフォームの変更、リーグ規定等の外部要因により、広告掲出位置に変更が生じる場合、甲は乙へ事前に通知のうえ協議する。</w:t>
        <w:br w:type="textWrapping"/>
        <w:t xml:space="preserve">2　天災・事故・ユニフォーム破損等により広告掲出が一時的に困難となった場合、甲は可能な範囲で広告掲出を再開するものとするが、乙はこれに対する損害賠償を請求しない。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xcj6hoon5gh"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本広告に使用される商標、ロゴ、著作物その他の知的財産権は乙に帰属する。乙は甲に対し、広告掲出目的の範囲で無償利用を許諾する。</w:t>
        <w:br w:type="textWrapping"/>
        <w:t xml:space="preserve">2　乙は本広告に第三者の権利が含まれないことを保証し、権利侵害があった場合は自らの責任と費用において解決するものとする。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udtxeck6vjbq" w:id="10"/>
      <w:bookmarkEnd w:id="10"/>
      <w:r w:rsidDel="00000000" w:rsidR="00000000" w:rsidRPr="00000000">
        <w:rPr>
          <w:rFonts w:ascii="Arial Unicode MS" w:cs="Arial Unicode MS" w:eastAsia="Arial Unicode MS" w:hAnsi="Arial Unicode MS"/>
          <w:b w:val="1"/>
          <w:bCs w:val="1"/>
          <w:sz w:val="34"/>
          <w:szCs w:val="34"/>
          <w:rtl w:val="0"/>
        </w:rPr>
        <w:t xml:space="preserve">第10条（禁止行為）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1　本広告を事前承諾なく変更する行為</w:t>
        <w:br w:type="textWrapping"/>
        <w:t xml:space="preserve">2　本広告に関する権利を第三者に譲渡または担保設定する行為</w:t>
        <w:br w:type="textWrapping"/>
        <w:t xml:space="preserve">3　対象者のブランド・名誉を損なう行為</w:t>
        <w:br w:type="textWrapping"/>
        <w:t xml:space="preserve">4　本広告に関する甲の指示に従わない行為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5xp207wsjf3u"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甲および乙は、本契約に関連して知り得た秘密情報を第三者に漏洩してはならず、契約終了後も同様とする。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7cwqoevv4kp"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一方が本契約に違反し相手方に損害を与えた場合、当該違反当事者は通常生じ得る範囲で損害を賠償するものとする。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3vbjgtdsl94"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本契約の有効期間は、契約締結日から広告掲出期間の終了日までとする。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1x8788odprs"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一方当事者が本契約の重大な違反を行い、相手方が相当期間を定めて是正を求めても是正されない場合、相手方は本契約を解除できる。</w:t>
        <w:br w:type="textWrapping"/>
        <w:t xml:space="preserve">2　解除により生じた損害については、解除の原因を生じさせた当事者が負担する。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6zpzr0uvnwjq"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本契約に定めのない事項や解釈に疑義が生じた場合、甲乙は誠意をもって協議のうえ解決する。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xpneagrt2w09" w:id="16"/>
      <w:bookmarkEnd w:id="16"/>
      <w:r w:rsidDel="00000000" w:rsidR="00000000" w:rsidRPr="00000000">
        <w:rPr>
          <w:rFonts w:ascii="Arial Unicode MS" w:cs="Arial Unicode MS" w:eastAsia="Arial Unicode MS" w:hAnsi="Arial Unicode MS"/>
          <w:b w:val="1"/>
          <w:bCs w:val="1"/>
          <w:sz w:val="34"/>
          <w:szCs w:val="34"/>
          <w:rtl w:val="0"/>
        </w:rPr>
        <w:t xml:space="preserve">第16条（管轄裁判所）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t xml:space="preserve">：●●</w:t>
        <w:br w:type="textWrapping"/>
        <w:t xml:space="preserve">住所：</w:t>
        <w:br w:type="textWrapping"/>
        <w:t xml:space="preserve">代表者名：</w:t>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Fonts w:ascii="Arial Unicode MS" w:cs="Arial Unicode MS" w:eastAsia="Arial Unicode MS" w:hAnsi="Arial Unicode MS"/>
          <w:sz w:val="20"/>
          <w:szCs w:val="20"/>
          <w:rtl w:val="0"/>
        </w:rPr>
        <w:t xml:space="preserve">：●●</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