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店舗設備利用規約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店舗設備利用規約（以下「本規約」という。）は、店舗運営者（以下「当社」という。）が所有または管理する店舗内設備、備品、機器その他の施設（以下「設備等」という。）の利用条件を定めるものです。利用者は、本規約に同意のうえ設備等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本規約は、設備等の適正な利用を確保し、店舗運営の円滑化および利用者の安全確保を目的として定めるものとします。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1．本規約は、当社が管理するすべての設備等の利用に適用されます。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2．利用者は、設備等を利用した時点で本規約に同意したものとみなします。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3．当社が別途定める利用案内、施設内掲示、利用申込書その他のルールは、本規約の一部を構成するものとします。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第3条（設備等の内容）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本規約の対象となる設備等には、次のものを含みます。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（1）厨房設備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（2）調理機器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（3）冷蔵設備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（4）什器備品</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（5）会議設備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（6）音響設備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（7）映像設備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（8）通信設備</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（9）電源設備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（10）その他当社が利用を認めた設備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第4条（利用申込み）</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1．設備等の利用を希望する者は、当社所定の方法により申込みを行うものとします。</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2．当社は、申込内容を審査し、利用を承認するか否かを決定します。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3．当社は、次の各号に該当する場合、利用申込みを承認しないことがあります。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（1）虚偽の申告があった場合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（2）法令または公序良俗に反する利用目的の場合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（3）設備等の安全な運営を妨げるおそれがある場合</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（4）過去に本規約違反があった場合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（5）その他当社が不適当と判断した場合</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第5条（利用料金）</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1．利用者は、当社が定める利用料金を支払うものとします。</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2．支払方法および支払期限は当社が別途定めるところによります。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3．既に支払われた利用料金は、法令上返金が必要な場合を除き返還しないものとします。</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第6条（利用時間）</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1．利用者は、当社が承認した利用時間内で設備等を利用するものとします。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2．利用時間には準備、後片付けおよび原状回復に要する時間を含むものとします。</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3．無断で利用時間を超過した場合、当社は追加料金を請求できるものとします。</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第7条（利用者の義務）</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利用者は、設備等の利用にあたり、次の事項を遵守するものとします。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（1）設備等を善良な管理者の注意をもって利用すること</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（2）法令、行政指導および本規約を遵守すること</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（3）安全管理に必要な措置を講じること</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（4）設備等を利用目的以外に使用しないこと</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（5）当社の指示に従うこと</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第8条（禁止事項）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利用者は、次の行為を行ってはなりません。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（1）設備等の改造、分解または移設</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（2）第三者への転貸または利用権の譲渡</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（3）設備等の毀損、汚損または滅失につながる行為</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（4）危険物の持込み</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（5）騒音、悪臭その他近隣に迷惑を及ぼす行為</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（6）法令または公序良俗に反する行為</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（7）当社の営業を妨害する行為</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（8）その他当社が不適切と判断する行為</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第9条（設備等の管理）</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1．設備等の所有権は当社に帰属します。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2．利用者は、利用期間中に設備等を自己の責任で管理するものとします。</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3．利用者が設備等の異常または故障を発見した場合は、直ちに当社へ報告しなければなりません。</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第10条（原状回復）</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1．利用者は、利用終了後、設備等を利用開始時の状態に回復しなければなりません。</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2．利用者が原状回復を行わない場合、当社は必要な措置を講じ、その費用を利用者に請求できるものとします。</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第11条（損害賠償）</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1．利用者が故意または過失により設備等を毀損、汚損または滅失した場合、利用者はその損害を賠償しなければなりません。</w:t>
      </w:r>
    </w:p>
    <w:p w:rsidR="00000000" w:rsidDel="00000000" w:rsidP="00000000" w:rsidRDefault="00000000" w:rsidRPr="00000000" w14:paraId="0000004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2．利用者の行為により第三者との間で紛争が生じた場合、利用者は自己の責任と費用で解決するものとします。</w:t>
      </w:r>
    </w:p>
    <w:p w:rsidR="00000000" w:rsidDel="00000000" w:rsidP="00000000" w:rsidRDefault="00000000" w:rsidRPr="00000000" w14:paraId="0000004D">
      <w:pPr>
        <w:spacing w:after="240" w:before="240" w:lineRule="auto"/>
        <w:rPr>
          <w:sz w:val="20"/>
          <w:szCs w:val="2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第12条（免責）</w:t>
      </w:r>
    </w:p>
    <w:p w:rsidR="00000000" w:rsidDel="00000000" w:rsidP="00000000" w:rsidRDefault="00000000" w:rsidRPr="00000000" w14:paraId="0000004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1．当社は、設備等の利用により利用者に生じた損害について、当社の故意または重過失による場合を除き責任を負いません。</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2．天災地変、停電、通信障害、行政措置その他当社の合理的支配を超える事由により設備等が利用できなかった場合、当社は責任を負いません。</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3．利用者の所有物の盗難、紛失または破損について、当社は責任を負いません。</w:t>
      </w:r>
    </w:p>
    <w:p w:rsidR="00000000" w:rsidDel="00000000" w:rsidP="00000000" w:rsidRDefault="00000000" w:rsidRPr="00000000" w14:paraId="00000052">
      <w:pPr>
        <w:spacing w:after="240" w:before="240" w:lineRule="auto"/>
        <w:rPr>
          <w:sz w:val="20"/>
          <w:szCs w:val="20"/>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第13条（利用停止）</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当社は、利用者が次の各号のいずれかに該当する場合、事前通知なく設備等の利用を停止できるものとします。</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（1）本規約に違反した場合</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（2）安全管理上支障がある場合</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（3）利用料金の支払いを怠った場合</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（4）その他当社が利用継続を不適当と判断した場合</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1．利用者は、自らおよびその関係者が反社会的勢力に該当しないことを表明し保証します。</w:t>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2．利用者が前項に違反した場合、当社は何らの催告を要せず利用契約を解除できるものとします。</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第15条（規約の変更）</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当社は、必要に応じて本規約を変更できるものとします。</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第16条（協議事項）</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本規約に定めのない事項または解釈に疑義が生じた場合は、当社と利用者が誠意をもって協議し解決するものとします。</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第17条（準拠法および管轄裁判所）</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1．本規約は日本法に準拠し解釈されます。</w:t>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2．本規約に関して紛争が生じた場合、当社本店所在地を管轄する地方裁判所を第一審の専属的合意管轄裁判所とします。</w:t>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69">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