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kcn051m051d" w:id="0"/>
      <w:bookmarkEnd w:id="0"/>
      <w:r w:rsidDel="00000000" w:rsidR="00000000" w:rsidRPr="00000000">
        <w:rPr>
          <w:rFonts w:ascii="Arial Unicode MS" w:cs="Arial Unicode MS" w:eastAsia="Arial Unicode MS" w:hAnsi="Arial Unicode MS"/>
          <w:b w:val="1"/>
          <w:bCs w:val="1"/>
          <w:sz w:val="44"/>
          <w:szCs w:val="44"/>
          <w:rtl w:val="0"/>
        </w:rPr>
        <w:t xml:space="preserve">来店予約利用規約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事業者（以下「当社」という。）が提供する来店予約サービスおよびこれに付随するサービス（以下「本サービス」という。）の利用条件を定めるものであり、本サービスを利用するすべての利用者に適用され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本規約において、次の各号に定める用語の意味は、それぞれ当該各号に定めるとおりとします。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　本サービスを利用して来店予約を行う個人または法人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（2）予約情報　利用者が本サービスを通じて登録または提供する氏名、連絡先、予約日時その他予約に必要な情報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（3）店舗　当社が運営する店舗または当社が指定するサービス提供場所</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第3条（規約への同意）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1．利用者は、本規約に同意したうえで本サービスを利用するものとします。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2．利用者が予約手続きを完了した時点で、本規約に同意したものとみなします。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第4条（予約の申込み）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1．利用者は、当社が定める方法により予約申込みを行うものとします。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2．当社は、利用者からの予約申込みを受領した後、予約確定通知を行うことにより予約を成立させます。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3．当社は、予約状況その他合理的な理由により、予約申込みを承諾しない場合があります。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第5条（予約情報の正確性）</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1．利用者は、予約情報を真実かつ正確に登録するものとします。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2．利用者が虚偽の情報を登録したことにより当社または第三者に損害が生じた場合、利用者はその責任を負うものとします。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第6条（予約内容の変更）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1．利用者は、予約日時その他の予約内容を変更する場合、当社所定の方法により手続きを行うものとします。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2．変更の受付可否は、予約状況その他の事情を考慮して当社が判断するものとします。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第7条（予約のキャンセル）</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1．利用者は、来店予約をキャンセルする場合、当社所定の方法により手続きを行うものとします。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2．当社が別途キャンセルポリシーを定めている場合、利用者はこれに従うものとします。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3．無断キャンセルまたは度重なるキャンセルが確認された場合、当社は将来の予約受付を制限できるものとします。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第8条（遅刻および来店不能）</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1．利用者が予約時間に遅れる場合は、速やかに当社へ連絡するものとします。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2．予約時間を経過しても来店が確認できない場合、当社は予約を自動的に取り消すことができます。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3．遅刻によりサービス提供時間が短縮された場合であっても、当社はその責任を負わないものとします。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第9条（禁止事項）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利用者は、本サービスの利用にあたり、次の各号に掲げる行為を行ってはなりません。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（1）虚偽の予約またはなりすまし予約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（2）第三者に迷惑または損害を与える行為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（3）当社または第三者の権利を侵害する行為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（4）法令または公序良俗に反する行為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（6）その他当社が不適切と判断する行為</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第10条（サービス提供の拒否）</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当社は、次の各号のいずれかに該当すると判断した場合、予約の取消しまたはサービス提供の拒否を行うことができます。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（2）店舗運営上支障があると認められる場合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（3）利用者による迷惑行為のおそれがある場合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（4）安全確保のため必要と判断した場合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（5）その他合理的な理由がある場合</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第11条（料金および支払）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1．予約対象サービスに料金が発生する場合、利用者は当社が定める方法により支払うものとします。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2．支払済み料金の返金条件については、別途定めるキャンセルポリシーその他の規定に従うものとします。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1．当社は、利用者の個人情報を、予約受付、本人確認、連絡対応、サービス提供その他本サービスの運営目的のために利用します。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2．当社は、個人情報保護法その他関係法令を遵守し、個人情報を適切に管理します。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3．個人情報の詳細な取扱いについては、当社のプライバシーポリシーによるものとします。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第13条（サービスの変更・中断）</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当社は、設備保守、システム障害、天災地変その他やむを得ない事由がある場合、本サービスの全部または一部を変更、中断または終了することができます。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第14条（免責事項）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1．当社は、通信回線、システム障害、自然災害その他当社の責めに帰することのできない事由により発生した損害について責任を負いません。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2．利用者が本サービスを利用したことにより生じた間接損害、特別損害または逸失利益について、当社は責任を負いません。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3．当社の責任が認められる場合であっても、当社の故意または重過失による場合を除き、当社の責任は利用者が当該予約に関して支払った金額を上限とします。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第16条（規約の変更）</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当社は、法令改正、サービス内容の変更その他必要がある場合、本規約を変更することができます。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第17条（準拠法および管轄裁判所）</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2．本規約または本サービスに関して紛争が生じた場合、当社の本店所在地を管轄する地方裁判所または簡易裁判所を第一審の専属的合意管轄裁判所とします。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