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k5lbhiius8t" w:id="0"/>
      <w:bookmarkEnd w:id="0"/>
      <w:r w:rsidDel="00000000" w:rsidR="00000000" w:rsidRPr="00000000">
        <w:rPr>
          <w:rFonts w:ascii="Arial Unicode MS" w:cs="Arial Unicode MS" w:eastAsia="Arial Unicode MS" w:hAnsi="Arial Unicode MS"/>
          <w:b w:val="1"/>
          <w:bCs w:val="1"/>
          <w:sz w:val="44"/>
          <w:szCs w:val="44"/>
          <w:rtl w:val="0"/>
        </w:rPr>
        <w:t xml:space="preserve">制作費分担合意書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株式会社●●（以下「甲」という。）と株式会社●●（以下「乙」という。）は、共同で実施する制作業務に関し、その費用負担について以下のとおり合意した。</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t1n3csitho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本合意書は、甲および乙が共同して実施する下記制作案件（以下「本プロジェクト」という。）に関し、制作費の分担方法その他必要な事項を定めることを目的とする。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【本プロジェクトの内容】</w:t>
      </w:r>
    </w:p>
    <w:p w:rsidR="00000000" w:rsidDel="00000000" w:rsidP="00000000" w:rsidRDefault="00000000" w:rsidRPr="00000000" w14:paraId="00000008">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8yxrhx9jeth0" w:id="2"/>
      <w:bookmarkEnd w:id="2"/>
      <w:r w:rsidDel="00000000" w:rsidR="00000000" w:rsidRPr="00000000">
        <w:rPr>
          <w:rFonts w:ascii="Arial Unicode MS" w:cs="Arial Unicode MS" w:eastAsia="Arial Unicode MS" w:hAnsi="Arial Unicode MS"/>
          <w:b w:val="1"/>
          <w:bCs w:val="1"/>
          <w:rtl w:val="0"/>
        </w:rPr>
        <w:t xml:space="preserve">第2条（制作業務の範囲）</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本プロジェクトにおいて実施する制作業務は、次の各号のとおりとする。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（1）企画・構成業務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（2）デザイン制作業務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（3）撮影・編集業務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（4）システム開発業務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（5）広告制作業務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（6）その他当事者が別途合意する業務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kvm2cxc8uvu" w:id="3"/>
      <w:bookmarkEnd w:id="3"/>
      <w:r w:rsidDel="00000000" w:rsidR="00000000" w:rsidRPr="00000000">
        <w:rPr>
          <w:rFonts w:ascii="Arial Unicode MS" w:cs="Arial Unicode MS" w:eastAsia="Arial Unicode MS" w:hAnsi="Arial Unicode MS"/>
          <w:b w:val="1"/>
          <w:bCs w:val="1"/>
          <w:rtl w:val="0"/>
        </w:rPr>
        <w:t xml:space="preserve">第3条（制作費）</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本プロジェクトに係る総制作費は、金________円（消費税別途）を予定額とする。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総制作費には次の費用を含むものとする。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（1）人件費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（2）外注費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（4）デザイン費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（5）システム開発費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（6）機材使用料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（7）交通費および宿泊費</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（8）その他本プロジェクト遂行のために必要な費用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前項に含まれない費用が発生する場合は、事前に甲乙協議のうえ承認を得なければならない。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jdscualeweu" w:id="4"/>
      <w:bookmarkEnd w:id="4"/>
      <w:r w:rsidDel="00000000" w:rsidR="00000000" w:rsidRPr="00000000">
        <w:rPr>
          <w:rFonts w:ascii="Arial Unicode MS" w:cs="Arial Unicode MS" w:eastAsia="Arial Unicode MS" w:hAnsi="Arial Unicode MS"/>
          <w:b w:val="1"/>
          <w:bCs w:val="1"/>
          <w:rtl w:val="0"/>
        </w:rPr>
        <w:t xml:space="preserve">第4条（費用分担割合）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甲および乙は、総制作費を以下の割合で負担する。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甲：______％</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乙：______％</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前項の割合に基づき、各当事者は自己負担額を支払うものとする。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特定の業務について別途費用負担を定める場合は、書面または電子的方法により合意するものとする。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bmci1seoh35q"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制作費の支払方法は次のいずれかとする。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（1）各当事者が直接支払先へ支払う方法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（2）甲が立替払いを行い、乙が負担割合に応じて精算する方法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（3）乙が立替払いを行い、甲が負担割合に応じて精算する方法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（4）その他甲乙が合意する方法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立替払いを行った当事者は、請求書その他支払証憑を相手方へ提示するものとする。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相手方は、請求書受領日から30日以内に負担額を支払うものとする。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yoscr8hpehoo" w:id="6"/>
      <w:bookmarkEnd w:id="6"/>
      <w:r w:rsidDel="00000000" w:rsidR="00000000" w:rsidRPr="00000000">
        <w:rPr>
          <w:rFonts w:ascii="Arial Unicode MS" w:cs="Arial Unicode MS" w:eastAsia="Arial Unicode MS" w:hAnsi="Arial Unicode MS"/>
          <w:b w:val="1"/>
          <w:bCs w:val="1"/>
          <w:rtl w:val="0"/>
        </w:rPr>
        <w:t xml:space="preserve">第6条（予算超過）</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当初予定額を超える費用が発生するおそれがある場合、当該事実を知った当事者は速やかに相手方へ通知しなければならない。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予算超過分の費用負担については、甲乙協議のうえ決定する。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一方当事者の責めに帰すべき事由により追加費用が発生した場合、その当事者が当該費用を負担する。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rhwcatf1nhc" w:id="7"/>
      <w:bookmarkEnd w:id="7"/>
      <w:r w:rsidDel="00000000" w:rsidR="00000000" w:rsidRPr="00000000">
        <w:rPr>
          <w:rFonts w:ascii="Arial Unicode MS" w:cs="Arial Unicode MS" w:eastAsia="Arial Unicode MS" w:hAnsi="Arial Unicode MS"/>
          <w:b w:val="1"/>
          <w:bCs w:val="1"/>
          <w:rtl w:val="0"/>
        </w:rPr>
        <w:t xml:space="preserve">第7条（成果物の利用）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本プロジェクトにより制作された成果物の利用方法および権利帰属については、別途締結する契約または甲乙協議により定める。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本合意書は成果物の著作権その他知的財産権の帰属を定めるものではない。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jmp8iyf4yax" w:id="8"/>
      <w:bookmarkEnd w:id="8"/>
      <w:r w:rsidDel="00000000" w:rsidR="00000000" w:rsidRPr="00000000">
        <w:rPr>
          <w:rFonts w:ascii="Arial Unicode MS" w:cs="Arial Unicode MS" w:eastAsia="Arial Unicode MS" w:hAnsi="Arial Unicode MS"/>
          <w:b w:val="1"/>
          <w:bCs w:val="1"/>
          <w:rtl w:val="0"/>
        </w:rPr>
        <w:t xml:space="preserve">第8条（記録および報告）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制作費を支出した当事者は、相手方から合理的な範囲で請求があった場合、費用の内訳および支出内容を説明するものとする。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甲乙は、本プロジェクトに関する支出記録を適切に保管するものとする。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6y1ywhv767k"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甲および乙は、本プロジェクトに関連して知り得た相手方の営業上、技術上その他一切の非公知情報を第三者へ開示または漏えいしてはならない。 </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前項の義務は、本合意書終了後も3年間存続する。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wj9n64v66zp"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本合意書の有効期間は、締結日から本プロジェクト終了日までとする。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本合意書終了後も、第7条、第9条、第11条および第13条は有効に存続する。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s4mse21s0ixt"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甲または乙が本合意書に違反し、相手方に損害を与えた場合は、その損害を賠償しなければならない。 </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bdlbhsipspio"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甲または乙は、相手方が本合意書に重大な違反をし、相当期間を定めて是正を求めたにもかかわらず改善されない場合、本合意書を解除することができる。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解除時点までに発生した費用については、実際の負担割合に基づき精算するものとする。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5x80gponk14b"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本合意書に定めのない事項または本合意書の解釈に疑義が生じた場合、甲乙は誠意をもって協議し解決するものとする。 </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fbjytobcngo"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本合意書に関して紛争が生じた場合、甲の本店所在地を管轄する地方裁判所を第一審の専属的合意管轄裁判所とする。 </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本合意成立の証として、本書2通を作成し、甲乙各1通を保有する。</w:t>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avecdsaoa019" w:id="15"/>
      <w:bookmarkEnd w:id="15"/>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n2tgagihxwsh" w:id="16"/>
      <w:bookmarkEnd w:id="16"/>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o4kvpz0et1f"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uccc68mo6k2s" w:id="18"/>
      <w:bookmarkEnd w:id="18"/>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c6lipr5tu8de"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