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8ldnxz925sw" w:id="0"/>
      <w:bookmarkEnd w:id="0"/>
      <w:r w:rsidDel="00000000" w:rsidR="00000000" w:rsidRPr="00000000">
        <w:rPr>
          <w:rFonts w:ascii="Arial Unicode MS" w:cs="Arial Unicode MS" w:eastAsia="Arial Unicode MS" w:hAnsi="Arial Unicode MS"/>
          <w:b w:val="1"/>
          <w:bCs w:val="1"/>
          <w:sz w:val="44"/>
          <w:szCs w:val="44"/>
          <w:rtl w:val="0"/>
        </w:rPr>
        <w:t xml:space="preserve">字幕翻訳利用許諾契約書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株式会社〇〇（以下「甲」という。）と、〇〇（以下「乙」という。）は、甲が保有する映像作品等に関する字幕翻訳の利用許諾について、以下のとおり契約（以下「本契約」という。）を締結する。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gcaptj7jp6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本契約は、甲が保有する映像作品、動画コンテンツ、配信番組その他の映像著作物（以下「対象作品」という。）に関する字幕翻訳の利用を乙に許諾する条件を定めることを目的とする。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1rxtd35fhe9"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本契約において、次の各号の用語はそれぞれ以下の意味を有する。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（1）字幕翻訳</w:t>
        <w:br w:type="textWrapping"/>
        <w:t xml:space="preserve">対象作品の音声、台詞、ナレーションその他の言語表現を別の言語へ翻訳し字幕として表示する行為及び成果物をいう。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（2）翻訳成果物</w:t>
        <w:br w:type="textWrapping"/>
        <w:t xml:space="preserve">字幕ファイル、字幕データ、翻訳テキスト、タイムコードデータその他字幕翻訳に関連して作成された成果物をいう。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w:t>
        <w:br w:type="textWrapping"/>
        <w:t xml:space="preserve">複製、上映、配信、公衆送信、頒布、展示その他著作権法上の利用行為をいう。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bww6peha7my"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1．甲は乙に対し、本契約の条件に従い、翻訳成果物を利用する非独占的な権利を許諾する。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2．乙は、本契約で定める利用目的及び利用範囲を超えて翻訳成果物を利用してはならない。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3．本条に基づく利用許諾は、翻訳成果物に関する著作権の譲渡を意味するものではない。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wb6l3oxb3kmz"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乙は、翻訳成果物を次の目的に限り利用できる。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（1）映像作品の上映</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（2）動画配信サービスでの配信</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（3）DVD、Blu-rayその他媒体への収録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（4）プロモーション活動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（5）その他甲が事前に承諾した用途</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snar3rbzkj8e" w:id="5"/>
      <w:bookmarkEnd w:id="5"/>
      <w:r w:rsidDel="00000000" w:rsidR="00000000" w:rsidRPr="00000000">
        <w:rPr>
          <w:rFonts w:ascii="Arial Unicode MS" w:cs="Arial Unicode MS" w:eastAsia="Arial Unicode MS" w:hAnsi="Arial Unicode MS"/>
          <w:b w:val="1"/>
          <w:bCs w:val="1"/>
          <w:rtl w:val="0"/>
        </w:rPr>
        <w:t xml:space="preserve">第5条（利用地域及び期間）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1．翻訳成果物の利用地域は以下のとおりとする。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2．利用期間は契約締結日から【　　年　　月　　日】までとする。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3．期間満了後の利用継続については、甲乙協議のうえ別途定める。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i0qqwkohg0q" w:id="6"/>
      <w:bookmarkEnd w:id="6"/>
      <w:r w:rsidDel="00000000" w:rsidR="00000000" w:rsidRPr="00000000">
        <w:rPr>
          <w:rFonts w:ascii="Arial Unicode MS" w:cs="Arial Unicode MS" w:eastAsia="Arial Unicode MS" w:hAnsi="Arial Unicode MS"/>
          <w:b w:val="1"/>
          <w:bCs w:val="1"/>
          <w:rtl w:val="0"/>
        </w:rPr>
        <w:t xml:space="preserve">第6条（再許諾の禁止）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乙は、甲の事前の書面承諾なく、第三者に対して翻訳成果物の利用を再許諾してはならない。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a6vpr22vgdxj" w:id="7"/>
      <w:bookmarkEnd w:id="7"/>
      <w:r w:rsidDel="00000000" w:rsidR="00000000" w:rsidRPr="00000000">
        <w:rPr>
          <w:rFonts w:ascii="Arial Unicode MS" w:cs="Arial Unicode MS" w:eastAsia="Arial Unicode MS" w:hAnsi="Arial Unicode MS"/>
          <w:b w:val="1"/>
          <w:bCs w:val="1"/>
          <w:rtl w:val="0"/>
        </w:rPr>
        <w:t xml:space="preserve">第7条（翻訳成果物の修正）</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1．乙が翻訳成果物の修正、改変又は編集を行う場合は、事前に甲の承諾を得るものとする。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2．甲は、対象作品の品質保持又はブランド保護の観点から合理的な範囲で修正を求めることができる。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kxajkjrycbg4" w:id="8"/>
      <w:bookmarkEnd w:id="8"/>
      <w:r w:rsidDel="00000000" w:rsidR="00000000" w:rsidRPr="00000000">
        <w:rPr>
          <w:rFonts w:ascii="Arial Unicode MS" w:cs="Arial Unicode MS" w:eastAsia="Arial Unicode MS" w:hAnsi="Arial Unicode MS"/>
          <w:b w:val="1"/>
          <w:bCs w:val="1"/>
          <w:rtl w:val="0"/>
        </w:rPr>
        <w:t xml:space="preserve">第8条（著作権等の帰属）</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1．翻訳成果物に関する著作権その他の知的財産権は、別途定める場合を除き甲に帰属する。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2．乙は、翻訳成果物について著作者人格権を行使しないものとする。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3．本契約は、対象作品に関する著作権その他の権利を乙へ移転するものではない。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cdukuy7mbdeb"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1．甲及び乙は、本契約に関連して知り得た技術上、営業上その他一切の非公開情報を秘密として取り扱うものとする。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3．法令又は裁判所その他公的機関の命令により開示が必要な場合はこの限りではない。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md3qry6fzsta" w:id="10"/>
      <w:bookmarkEnd w:id="10"/>
      <w:r w:rsidDel="00000000" w:rsidR="00000000" w:rsidRPr="00000000">
        <w:rPr>
          <w:rFonts w:ascii="Arial Unicode MS" w:cs="Arial Unicode MS" w:eastAsia="Arial Unicode MS" w:hAnsi="Arial Unicode MS"/>
          <w:b w:val="1"/>
          <w:bCs w:val="1"/>
          <w:rtl w:val="0"/>
        </w:rPr>
        <w:t xml:space="preserve">第10条（保証）</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1．甲は、対象作品について本契約を締結する権限を有することを保証する。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2．乙は、翻訳成果物を法令及び公序良俗に反しない方法で利用することを保証する。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f55h3yt9klsv" w:id="11"/>
      <w:bookmarkEnd w:id="11"/>
      <w:r w:rsidDel="00000000" w:rsidR="00000000" w:rsidRPr="00000000">
        <w:rPr>
          <w:rFonts w:ascii="Arial Unicode MS" w:cs="Arial Unicode MS" w:eastAsia="Arial Unicode MS" w:hAnsi="Arial Unicode MS"/>
          <w:b w:val="1"/>
          <w:bCs w:val="1"/>
          <w:rtl w:val="0"/>
        </w:rPr>
        <w:t xml:space="preserve">第11条（権利侵害対応）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1．第三者から著作権その他の権利侵害に関する主張がなされた場合、当事者は速やかに相手方へ通知する。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2．対応方法については甲乙誠実に協議するものとする。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8xa5uqr7052" w:id="12"/>
      <w:bookmarkEnd w:id="12"/>
      <w:r w:rsidDel="00000000" w:rsidR="00000000" w:rsidRPr="00000000">
        <w:rPr>
          <w:rFonts w:ascii="Arial Unicode MS" w:cs="Arial Unicode MS" w:eastAsia="Arial Unicode MS" w:hAnsi="Arial Unicode MS"/>
          <w:b w:val="1"/>
          <w:bCs w:val="1"/>
          <w:rtl w:val="0"/>
        </w:rPr>
        <w:t xml:space="preserve">第12条（対価）</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1．乙は甲に対し、本契約に基づく利用許諾料として金【　　　　　】円（消費税別）を支払う。</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2．支払方法及び支払期日は次のとおりとする。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【記載欄】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wc2hpnlu986f"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1．当事者の一方が本契約に違反し、相当期間を定めて是正を求めたにもかかわらず改善されない場合、相手方は本契約を解除できる。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2．次の各号のいずれかに該当する場合、催告を要せず解除できる。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（1）差押え、破産、民事再生その他これらに類する手続開始の申立てがあった場合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（2）重大な法令違反があった場合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（3）信用を著しく失墜させる行為があった場合</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w73mssq5g7j8" w:id="14"/>
      <w:bookmarkEnd w:id="14"/>
      <w:r w:rsidDel="00000000" w:rsidR="00000000" w:rsidRPr="00000000">
        <w:rPr>
          <w:rFonts w:ascii="Arial Unicode MS" w:cs="Arial Unicode MS" w:eastAsia="Arial Unicode MS" w:hAnsi="Arial Unicode MS"/>
          <w:b w:val="1"/>
          <w:bCs w:val="1"/>
          <w:rtl w:val="0"/>
        </w:rPr>
        <w:t xml:space="preserve">第14条（契約終了後の措置）</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契約終了後、乙は甲の指示に従い翻訳成果物及び複製物を返還又は削除しなければならない。</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y803ej7cqz2d"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当事者は、本契約違反により相手方へ損害を与えた場合、直接かつ通常の損害を賠償する責任を負う。</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p05slbt2zhjn"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2．違反した場合、相手方は催告なく本契約を解除できる。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knsdtkwgkhz3"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f17wcpcka7fl" w:id="18"/>
      <w:bookmarkEnd w:id="18"/>
      <w:r w:rsidDel="00000000" w:rsidR="00000000" w:rsidRPr="00000000">
        <w:rPr>
          <w:rFonts w:ascii="Arial Unicode MS" w:cs="Arial Unicode MS" w:eastAsia="Arial Unicode MS" w:hAnsi="Arial Unicode MS"/>
          <w:b w:val="1"/>
          <w:bCs w:val="1"/>
          <w:rtl w:val="0"/>
        </w:rPr>
        <w:t xml:space="preserve">第18条（準拠法及び管轄）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1．本契約の準拠法は日本法とする。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2．本契約に関して紛争が生じた場合、〇〇地方裁判所を第一審の専属的合意管轄裁判所とする。</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7us5gfqiqboz" w:id="19"/>
      <w:bookmarkEnd w:id="19"/>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5E">
      <w:pPr>
        <w:pStyle w:val="Heading4"/>
        <w:keepNext w:val="0"/>
        <w:keepLines w:val="0"/>
        <w:spacing w:after="40" w:before="240" w:lineRule="auto"/>
        <w:rPr>
          <w:b w:val="1"/>
          <w:bCs w:val="1"/>
          <w:color w:val="000000"/>
          <w:sz w:val="20"/>
          <w:szCs w:val="20"/>
        </w:rPr>
      </w:pPr>
      <w:bookmarkStart w:colFirst="0" w:colLast="0" w:name="_gsn7wcg3mimk" w:id="20"/>
      <w:bookmarkEnd w:id="20"/>
      <w:r w:rsidDel="00000000" w:rsidR="00000000" w:rsidRPr="00000000">
        <w:rPr>
          <w:rtl w:val="0"/>
        </w:rPr>
      </w:r>
    </w:p>
    <w:p w:rsidR="00000000" w:rsidDel="00000000" w:rsidP="00000000" w:rsidRDefault="00000000" w:rsidRPr="00000000" w14:paraId="0000005F">
      <w:pPr>
        <w:pStyle w:val="Heading4"/>
        <w:keepNext w:val="0"/>
        <w:keepLines w:val="0"/>
        <w:spacing w:after="40" w:before="240" w:lineRule="auto"/>
        <w:rPr>
          <w:b w:val="1"/>
          <w:bCs w:val="1"/>
          <w:color w:val="000000"/>
          <w:sz w:val="20"/>
          <w:szCs w:val="20"/>
        </w:rPr>
      </w:pPr>
      <w:bookmarkStart w:colFirst="0" w:colLast="0" w:name="_dwykxvrydxpn"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5">
      <w:pPr>
        <w:pStyle w:val="Heading4"/>
        <w:keepNext w:val="0"/>
        <w:keepLines w:val="0"/>
        <w:spacing w:after="40" w:before="240" w:lineRule="auto"/>
        <w:rPr>
          <w:b w:val="1"/>
          <w:bCs w:val="1"/>
          <w:color w:val="000000"/>
          <w:sz w:val="20"/>
          <w:szCs w:val="20"/>
        </w:rPr>
      </w:pPr>
      <w:bookmarkStart w:colFirst="0" w:colLast="0" w:name="_hodsv849ptq" w:id="22"/>
      <w:bookmarkEnd w:id="22"/>
      <w:r w:rsidDel="00000000" w:rsidR="00000000" w:rsidRPr="00000000">
        <w:rPr>
          <w:rtl w:val="0"/>
        </w:rPr>
      </w:r>
    </w:p>
    <w:p w:rsidR="00000000" w:rsidDel="00000000" w:rsidP="00000000" w:rsidRDefault="00000000" w:rsidRPr="00000000" w14:paraId="00000066">
      <w:pPr>
        <w:pStyle w:val="Heading4"/>
        <w:keepNext w:val="0"/>
        <w:keepLines w:val="0"/>
        <w:spacing w:after="40" w:before="240" w:lineRule="auto"/>
        <w:rPr>
          <w:b w:val="1"/>
          <w:bCs w:val="1"/>
          <w:color w:val="000000"/>
          <w:sz w:val="20"/>
          <w:szCs w:val="20"/>
        </w:rPr>
      </w:pPr>
      <w:bookmarkStart w:colFirst="0" w:colLast="0" w:name="_ifl0h8cwnmfa"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