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gyw002wurg9" w:id="0"/>
      <w:bookmarkEnd w:id="0"/>
      <w:r w:rsidDel="00000000" w:rsidR="00000000" w:rsidRPr="00000000">
        <w:rPr>
          <w:rFonts w:ascii="Arial Unicode MS" w:cs="Arial Unicode MS" w:eastAsia="Arial Unicode MS" w:hAnsi="Arial Unicode MS"/>
          <w:b w:val="1"/>
          <w:bCs w:val="1"/>
          <w:sz w:val="44"/>
          <w:szCs w:val="44"/>
          <w:rtl w:val="0"/>
        </w:rPr>
        <w:t xml:space="preserve">送迎サービス利用同意書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送迎サービス利用者（以下「利用者」という。）は、○○（以下「事業者」という。）が提供する送迎サービス（以下「本サービス」という。）の利用にあたり、以下の内容を確認し、これに同意します。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k6g6hqb0bh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本同意書は、事業者が提供する本サービスの利用条件、利用者の遵守事項および責任範囲等を定め、円滑かつ安全な送迎サービスの運営を目的とします。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7z458j2aas5" w:id="2"/>
      <w:bookmarkEnd w:id="2"/>
      <w:r w:rsidDel="00000000" w:rsidR="00000000" w:rsidRPr="00000000">
        <w:rPr>
          <w:rFonts w:ascii="Arial Unicode MS" w:cs="Arial Unicode MS" w:eastAsia="Arial Unicode MS" w:hAnsi="Arial Unicode MS"/>
          <w:b w:val="1"/>
          <w:bCs w:val="1"/>
          <w:rtl w:val="0"/>
        </w:rPr>
        <w:t xml:space="preserve">第2条（送迎サービスの内容）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1．本サービスは、事業者が指定する場所間において利用者を送迎するサービスをいいます。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2．送迎日時、送迎区間、集合場所および解散場所は、事業者が別途定めるものとします。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3．道路状況、天候、交通規制、車両故障その他やむを得ない事情により、送迎時間の変更、遅延または運行中止が生じる場合があります。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i27dh9mob9fg"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1．利用者は、事業者所定の方法により本サービスの利用を申し込むものとします。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2．事業者は、次の各号に該当する場合、利用申込みを承諾しないことがあります。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（1）申込内容に虚偽または不備がある場合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（2）安全な送迎が困難であると事業者が判断した場合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（3）定員超過その他運営上の支障がある場合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（4）その他事業者が不適当と認める場合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hdhel4rx6c1"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1．利用者は、事業者が定める利用料金を支払うものとします。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2．支払方法および支払期限は、事業者が別途定めるものとします。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3．利用者都合によるキャンセルについては、事業者が定めるキャンセル規定に従うものとします。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eblj6ufrwo6p" w:id="5"/>
      <w:bookmarkEnd w:id="5"/>
      <w:r w:rsidDel="00000000" w:rsidR="00000000" w:rsidRPr="00000000">
        <w:rPr>
          <w:rFonts w:ascii="Arial Unicode MS" w:cs="Arial Unicode MS" w:eastAsia="Arial Unicode MS" w:hAnsi="Arial Unicode MS"/>
          <w:b w:val="1"/>
          <w:bCs w:val="1"/>
          <w:rtl w:val="0"/>
        </w:rPr>
        <w:t xml:space="preserve">第5条（利用者の遵守事項）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利用者は、本サービスの利用に際し、次の事項を遵守するものとします。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（1）指定された集合場所および時間を守ること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（2）運転手および事業者スタッフの指示に従うこと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（3）シートベルトその他法令上必要な安全措置を遵守すること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（4）車内設備を適切に利用すること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（5）他の利用者に迷惑を及ぼす行為を行わないこと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（6）法令、公序良俗に反する行為を行わないこと</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z4tdgpf2bdm5"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（1）危険物、発火性物質その他法令で禁止される物品の持込み</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（2）車内での暴力行為、威嚇行為または迷惑行為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（3）飲酒により安全な利用が困難な状態での利用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（4）車両設備の破損または汚損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（5）運行の妨害となる行為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（6）その他事業者が不適切と判断する行為</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j7gw8ewfu1i" w:id="7"/>
      <w:bookmarkEnd w:id="7"/>
      <w:r w:rsidDel="00000000" w:rsidR="00000000" w:rsidRPr="00000000">
        <w:rPr>
          <w:rFonts w:ascii="Arial Unicode MS" w:cs="Arial Unicode MS" w:eastAsia="Arial Unicode MS" w:hAnsi="Arial Unicode MS"/>
          <w:b w:val="1"/>
          <w:bCs w:val="1"/>
          <w:rtl w:val="0"/>
        </w:rPr>
        <w:t xml:space="preserve">第7条（健康状態等の申告）</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1．利用者は、送迎に際して特別な配慮を要する健康状態、持病、身体的事情等がある場合、事前に事業者へ申告するものとします。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2．利用者が前項の申告を行わなかったことにより生じた損害について、事業者は責任を負いません。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fxq6e1qzdr6" w:id="8"/>
      <w:bookmarkEnd w:id="8"/>
      <w:r w:rsidDel="00000000" w:rsidR="00000000" w:rsidRPr="00000000">
        <w:rPr>
          <w:rFonts w:ascii="Arial Unicode MS" w:cs="Arial Unicode MS" w:eastAsia="Arial Unicode MS" w:hAnsi="Arial Unicode MS"/>
          <w:b w:val="1"/>
          <w:bCs w:val="1"/>
          <w:rtl w:val="0"/>
        </w:rPr>
        <w:t xml:space="preserve">第8条（未成年者の利用）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1．未成年者が本サービスを利用する場合、親権者その他法定代理人の同意を得るものとします。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2．事業者は、必要に応じて法定代理人の同意確認を求めることがあります。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lbccu05mryx9" w:id="9"/>
      <w:bookmarkEnd w:id="9"/>
      <w:r w:rsidDel="00000000" w:rsidR="00000000" w:rsidRPr="00000000">
        <w:rPr>
          <w:rFonts w:ascii="Arial Unicode MS" w:cs="Arial Unicode MS" w:eastAsia="Arial Unicode MS" w:hAnsi="Arial Unicode MS"/>
          <w:b w:val="1"/>
          <w:bCs w:val="1"/>
          <w:rtl w:val="0"/>
        </w:rPr>
        <w:t xml:space="preserve">第9条（緊急時の対応）</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1．事故、体調不良その他緊急事態が発生した場合、事業者は利用者の生命、身体または財産の保護に必要と判断する措置を講じることができます。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2．利用者は、緊急時に医療機関への搬送その他必要な対応が行われる場合があることに同意します。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iy8wat5u8o8f"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1．事業者は、本サービスの提供および運営のため、利用者の氏名、住所、電話番号その他必要な個人情報を取得することがあります。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2．取得した個人情報は、法令および事業者の個人情報保護方針に従い適切に管理します。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3．法令に基づく場合を除き、利用者の同意なく第三者へ提供しません。</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q62tf4bfwlbr"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1．事業者は、天災地変、交通事故、交通規制、道路状況、車両故障その他事業者の合理的支配を超える事由により発生した損害について責任を負いません。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2．利用者の故意または過失により生じた損害について、事業者は責任を負いません。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3．利用者の携行品、貴重品その他私物の紛失、盗難または破損について、事業者に故意または重大な過失がある場合を除き責任を負いません。</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4．事業者の責任が認められる場合であっても、その責任は事業者に故意または重大な過失がある場合を除き、直接かつ通常生ずべき損害の範囲に限られるものとします。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4iub677a8691"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利用者が本同意書に違反し、または故意若しくは過失により事業者もしくは第三者に損害を与えた場合、利用者はその損害を賠償するものとします。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hl25f7c8te8g" w:id="13"/>
      <w:bookmarkEnd w:id="13"/>
      <w:r w:rsidDel="00000000" w:rsidR="00000000" w:rsidRPr="00000000">
        <w:rPr>
          <w:rFonts w:ascii="Arial Unicode MS" w:cs="Arial Unicode MS" w:eastAsia="Arial Unicode MS" w:hAnsi="Arial Unicode MS"/>
          <w:b w:val="1"/>
          <w:bCs w:val="1"/>
          <w:rtl w:val="0"/>
        </w:rPr>
        <w:t xml:space="preserve">第13条（利用停止）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事業者は、利用者が本同意書に違反した場合、または安全な運行に支障を及ぼすおそれがあると判断した場合、事前通知なく本サービスの利用を停止または拒否できるものとします。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ext0po4qv49h" w:id="14"/>
      <w:bookmarkEnd w:id="14"/>
      <w:r w:rsidDel="00000000" w:rsidR="00000000" w:rsidRPr="00000000">
        <w:rPr>
          <w:rFonts w:ascii="Arial Unicode MS" w:cs="Arial Unicode MS" w:eastAsia="Arial Unicode MS" w:hAnsi="Arial Unicode MS"/>
          <w:b w:val="1"/>
          <w:bCs w:val="1"/>
          <w:rtl w:val="0"/>
        </w:rPr>
        <w:t xml:space="preserve">第14条（同意内容の変更）</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事業者は、法令改正、サービス内容の変更その他必要がある場合、本同意書の内容を変更することができます。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mtnpys7cm4xz"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本同意書に定めのない事項または解釈上の疑義が生じた場合、利用者および事業者は誠意をもって協議し解決するものとします。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syfgfa1ifqr2" w:id="16"/>
      <w:bookmarkEnd w:id="16"/>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2．本同意書に関して紛争が生じた場合、事業者の本店所在地を管轄する地方裁判所または簡易裁判所を第一審の専属的合意管轄裁判所とします。</w:t>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8edztjsjk8lp" w:id="17"/>
      <w:bookmarkEnd w:id="17"/>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私は、本同意書の内容を確認し、その内容に同意のうえ送迎サービスを利用します。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　　　　　　　　　　　　　　　</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保護者氏名（未成年者の場合）：　　　　　　　</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