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tg8xkje1ipuz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株券廃止（株券発行会社の廃止）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株式会社〇〇〇〇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tjj3di6kd5t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１．開催日時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 午前〇時〇分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bewd17uufvy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２．開催場所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当会社本店会議室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w4j9rhux31r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３．出席株主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〇〇株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議決権を有する株主総数　〇名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総議決権数　〇個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出席株主数（委任状による出席を含む）　〇名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出席議決権数　〇個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上記のとおり定足数を満たしたので、代表取締役〇〇〇〇は議長となり、定刻に開会を宣し、議事に入った。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69qlw4xqh4w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第１号議案　定款一部変更の件（株券発行の定めの廃止）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議長は、当会社の株式について株券を発行しない会社へ移行するため、定款中の株券発行に関する定めを廃止したい旨を説明し、その承認を求めた。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変更内容は次のとおりである。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90egqmppc8f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変更前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（株券の発行）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当会社の株式については株券を発行する。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i04y821y1f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変更後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（削除）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議長が議場に諮ったところ、出席株主の議決権の３分の２以上の賛成をもって原案どおり承認可決された。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株式会社〇〇〇〇 株主総会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〇〇〇〇　印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jax0g52oc8i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定款変更後の条文例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変更前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第〇条（株券の発行）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当会社の株式については株券を発行する。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変更後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第〇条　削除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