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n04vvp8o6ku" w:id="0"/>
      <w:bookmarkEnd w:id="0"/>
      <w:r w:rsidDel="00000000" w:rsidR="00000000" w:rsidRPr="00000000">
        <w:rPr>
          <w:rFonts w:ascii="Arial Unicode MS" w:cs="Arial Unicode MS" w:eastAsia="Arial Unicode MS" w:hAnsi="Arial Unicode MS"/>
          <w:b w:val="1"/>
          <w:bCs w:val="1"/>
          <w:sz w:val="44"/>
          <w:szCs w:val="44"/>
          <w:rtl w:val="0"/>
        </w:rPr>
        <w:t xml:space="preserve">インドアゴルフ利用規約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本規約は、○○株式会社（以下「当社」といいます。）が運営するインドアゴルフ施設（以下「本施設」といいます。）の利用条件を定めるものであり、本施設を利用するすべての利用者に適用されます。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1．利用者は、本規約に同意した上で本施設を利用するものとします。</w:t>
        <w:br w:type="textWrapping"/>
        <w:t xml:space="preserve">2．当社が別途定める会員規約、予約規程、キャンペーン規程その他のルールは、本規約の一部を構成するものとします。</w:t>
        <w:br w:type="textWrapping"/>
        <w:t xml:space="preserve">3．本規約と個別契約の内容が異なる場合は、個別契約が優先されます。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第3条（会員登録）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1．会員制サービスを利用する場合、利用希望者は当社所定の方法により会員登録を行うものとします。</w:t>
        <w:br w:type="textWrapping"/>
        <w:t xml:space="preserve">2．利用者は登録情報について真実かつ正確な内容を登録しなければなりません。</w:t>
        <w:br w:type="textWrapping"/>
        <w:t xml:space="preserve">3．登録内容に変更が生じた場合、利用者は速やかに変更手続を行うものとします。</w:t>
        <w:br w:type="textWrapping"/>
        <w:t xml:space="preserve">4．当社は、会員登録申請者が不適切と判断される場合、登録を拒否できるものとします。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第4条（利用資格）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次の各号のいずれかに該当する者は、本施設を利用できません。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（1）医師から運動を制限されている者</w:t>
        <w:br w:type="textWrapping"/>
        <w:t xml:space="preserve">（2）酒気帯びその他正常な利用が困難な状態にある者</w:t>
        <w:br w:type="textWrapping"/>
        <w:t xml:space="preserve">（3）暴力団等の反社会的勢力に関係する者</w:t>
        <w:br w:type="textWrapping"/>
        <w:t xml:space="preserve">（4）他の利用者に迷惑または危険を及ぼすおそれがある者</w:t>
        <w:br w:type="textWrapping"/>
        <w:t xml:space="preserve">（5）当社が利用不適切と判断した者</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第5条（利用料金）</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1．利用者は、当社が定める利用料金を支払うものとします。</w:t>
        <w:br w:type="textWrapping"/>
        <w:t xml:space="preserve">2．利用料金の支払方法は、当社所定の方法によるものとします。</w:t>
        <w:br w:type="textWrapping"/>
        <w:t xml:space="preserve">3．支払済みの料金は、法令上返金が必要な場合を除き返還しません。</w:t>
        <w:br w:type="textWrapping"/>
        <w:t xml:space="preserve">4．当社は、必要に応じて料金体系を変更できるものとします。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第6条（予約）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1．利用者は当社指定の方法により利用予約を行うものとします。</w:t>
        <w:br w:type="textWrapping"/>
        <w:t xml:space="preserve">2．予約時間を経過しても来場がない場合、当社は予約を取消すことができます。</w:t>
        <w:br w:type="textWrapping"/>
        <w:t xml:space="preserve">3．キャンセル条件およびキャンセル料は当社が別途定めるものとします。</w:t>
        <w:br w:type="textWrapping"/>
        <w:t xml:space="preserve">4．予約枠の不正取得や第三者への譲渡は禁止します。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第7条（施設および設備の利用）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1．利用者は本施設内の設備、シミュレーター、打席、レンタル用品等を適切に利用しなければなりません。</w:t>
        <w:br w:type="textWrapping"/>
        <w:t xml:space="preserve">2．利用者はスタッフの指示および施設内掲示に従うものとします。</w:t>
        <w:br w:type="textWrapping"/>
        <w:t xml:space="preserve">3．利用者は安全確保のため指定区域外でクラブを振るなどの危険行為を行ってはなりません。</w:t>
        <w:br w:type="textWrapping"/>
        <w:t xml:space="preserve">4．設備に異常を発見した場合は直ちに当社へ報告するものとします。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第8条（レンタル用品）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1．レンタルクラブその他貸出用品は利用者本人のみが使用できます。</w:t>
        <w:br w:type="textWrapping"/>
        <w:t xml:space="preserve">2．利用者の故意または重大な過失により貸出用品が破損した場合、利用者は修理費または再取得費用を負担するものとします。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br w:type="textWrapping"/>
        <w:t xml:space="preserve">（2）施設設備の破損または汚損行為</w:t>
        <w:br w:type="textWrapping"/>
        <w:t xml:space="preserve">（3）他の利用者への迷惑行為、威圧行為またはハラスメント行為</w:t>
        <w:br w:type="textWrapping"/>
        <w:t xml:space="preserve">（4）無断での営業活動、勧誘行為または販売活動</w:t>
        <w:br w:type="textWrapping"/>
        <w:t xml:space="preserve">（5）予約権利の譲渡、転売または不正利用</w:t>
        <w:br w:type="textWrapping"/>
        <w:t xml:space="preserve">（6）施設内での賭博行為</w:t>
        <w:br w:type="textWrapping"/>
        <w:t xml:space="preserve">（7）当社の運営を妨害する行為</w:t>
        <w:br w:type="textWrapping"/>
        <w:t xml:space="preserve">（8）その他当社が不適切と判断する行為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第10条（安全管理）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1．利用者は自己の健康状態を確認したうえで利用するものとします。</w:t>
        <w:br w:type="textWrapping"/>
        <w:t xml:space="preserve">2．利用者はウォーミングアップその他必要な安全対策を自己責任で行うものとします。</w:t>
        <w:br w:type="textWrapping"/>
        <w:t xml:space="preserve">3．当社は利用者の健康状態について確認を求める場合があります。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第11条（撮影および肖像利用）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1．当社は施設運営および広報目的のため施設内の写真または動画を撮影する場合があります。</w:t>
        <w:br w:type="textWrapping"/>
        <w:t xml:space="preserve">2．利用者は、自己の肖像が写り込む可能性があることをあらかじめ了承するものとします。</w:t>
        <w:br w:type="textWrapping"/>
        <w:t xml:space="preserve">3．利用者が撮影を希望しない場合は事前に当社へ申し出るものとします。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当社は、利用者の個人情報を当社プライバシーポリシーに従って適切に管理および利用します。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1．利用者が本規約に違反し当社または第三者に損害を与えた場合、その損害を賠償するものとします。</w:t>
        <w:br w:type="textWrapping"/>
        <w:t xml:space="preserve">2．利用者同士のトラブルについては当事者間で解決するものとします。</w:t>
      </w:r>
    </w:p>
    <w:p w:rsidR="00000000" w:rsidDel="00000000" w:rsidP="00000000" w:rsidRDefault="00000000" w:rsidRPr="00000000" w14:paraId="0000002B">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第14条（免責事項）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1．当社は、利用者の故意または過失による事故、負傷、盗難、紛失その他の損害について責任を負いません。</w:t>
        <w:br w:type="textWrapping"/>
        <w:t xml:space="preserve">2．天災地変、停電、通信障害、機器故障その他当社の合理的支配を超える事由により施設利用ができなかった場合、当社は責任を負いません。</w:t>
        <w:br w:type="textWrapping"/>
        <w:t xml:space="preserve">3．シミュレーターの測定結果や分析データの正確性について当社は保証しません。</w:t>
        <w:br w:type="textWrapping"/>
        <w:t xml:space="preserve">4．利用者は自己の責任と判断において本施設を利用するものとします。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第15条（利用停止および会員資格取消し）</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当社は利用者が次の各号に該当すると判断した場合、事前通知なく利用停止または会員資格の取消しを行うことができます。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br w:type="textWrapping"/>
        <w:t xml:space="preserve">（2）料金支払を怠った場合</w:t>
        <w:br w:type="textWrapping"/>
        <w:t xml:space="preserve">（3）他の利用者に著しい迷惑を及ぼした場合</w:t>
        <w:br w:type="textWrapping"/>
        <w:t xml:space="preserve">（4）反社会的勢力との関係が判明した場合</w:t>
        <w:br w:type="textWrapping"/>
        <w:t xml:space="preserve">（5）その他当社が不適切と判断した場合</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第16条（施設の休業・閉鎖）</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1．当社は設備点検、改修工事、災害その他必要な場合に施設を休業できるものとします。</w:t>
        <w:br w:type="textWrapping"/>
        <w:t xml:space="preserve">2．当社は経営上その他の理由により施設を閉鎖できるものとします。</w:t>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第17条（規約の変更）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当社は必要に応じて本規約を変更することができます。変更後の規約は、当社ウェブサイトまたは施設内掲示により公表した時点から効力を生じるものとします。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第18条（準拠法および管轄裁判所）</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br w:type="textWrapping"/>
        <w:t xml:space="preserve">2．本規約に関する紛争については、当社本店所在地を管轄する地方裁判所を第一審の専属的合意管轄裁判所とします。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