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qzse9onop72" w:id="0"/>
      <w:bookmarkEnd w:id="0"/>
      <w:r w:rsidDel="00000000" w:rsidR="00000000" w:rsidRPr="00000000">
        <w:rPr>
          <w:rFonts w:ascii="Arial Unicode MS" w:cs="Arial Unicode MS" w:eastAsia="Arial Unicode MS" w:hAnsi="Arial Unicode MS"/>
          <w:b w:val="1"/>
          <w:bCs w:val="1"/>
          <w:sz w:val="44"/>
          <w:szCs w:val="44"/>
          <w:rtl w:val="0"/>
        </w:rPr>
        <w:t xml:space="preserve">ゴルフ旅行参加同意書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株式会社＿＿＿＿＿＿＿＿（以下「主催者」という。）が企画・運営するゴルフ旅行（以下「本旅行」という。）への参加にあたり、参加者は以下の内容を確認し、これに同意のうえ参加するものとします。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efdo0ldhv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本同意書は、本旅行への参加に関する条件、安全管理上の事項および参加者と主催者との権利義務関係を定めることを目的とします。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ydb00e731cn" w:id="2"/>
      <w:bookmarkEnd w:id="2"/>
      <w:r w:rsidDel="00000000" w:rsidR="00000000" w:rsidRPr="00000000">
        <w:rPr>
          <w:rFonts w:ascii="Arial Unicode MS" w:cs="Arial Unicode MS" w:eastAsia="Arial Unicode MS" w:hAnsi="Arial Unicode MS"/>
          <w:b w:val="1"/>
          <w:bCs w:val="1"/>
          <w:rtl w:val="0"/>
        </w:rPr>
        <w:t xml:space="preserve">第2条（本旅行の内容）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1．本旅行には、ゴルフプレー、ゴルフレッスン、ゴルフイベント、宿泊、移動、食事および主催者が企画する関連プログラムが含まれる場合があります。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2．旅行日程、開催場所、利用施設、移動方法その他の詳細は、主催者が別途案内する内容によるものとします。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fw792ns4b3st" w:id="3"/>
      <w:bookmarkEnd w:id="3"/>
      <w:r w:rsidDel="00000000" w:rsidR="00000000" w:rsidRPr="00000000">
        <w:rPr>
          <w:rFonts w:ascii="Arial Unicode MS" w:cs="Arial Unicode MS" w:eastAsia="Arial Unicode MS" w:hAnsi="Arial Unicode MS"/>
          <w:b w:val="1"/>
          <w:bCs w:val="1"/>
          <w:rtl w:val="0"/>
        </w:rPr>
        <w:t xml:space="preserve">第3条（参加資格）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参加者は、次の各号を満たすものとします。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（1）本旅行の内容を理解し、自らの意思で参加すること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（2）健康状態が良好であり、旅行およびゴルフプレーに支障がないこと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（3）主催者が定める参加条件を満たしていること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（4）未成年者の場合は親権者等の同意を得ていること</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god5qk1wm2b5" w:id="4"/>
      <w:bookmarkEnd w:id="4"/>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1．参加者は、本旅行への参加に支障を及ぼす可能性のある疾病、既往歴、怪我その他の健康上の問題がある場合、事前に主催者へ申告するものとします。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2．主催者は、参加者の健康状態その他の事情により安全な参加が困難であると判断した場合、参加申込みをお断りし、または参加を中止させることができます。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xediyff2im0f" w:id="5"/>
      <w:bookmarkEnd w:id="5"/>
      <w:r w:rsidDel="00000000" w:rsidR="00000000" w:rsidRPr="00000000">
        <w:rPr>
          <w:rFonts w:ascii="Arial Unicode MS" w:cs="Arial Unicode MS" w:eastAsia="Arial Unicode MS" w:hAnsi="Arial Unicode MS"/>
          <w:b w:val="1"/>
          <w:bCs w:val="1"/>
          <w:rtl w:val="0"/>
        </w:rPr>
        <w:t xml:space="preserve">第5条（安全管理）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1．参加者は、ゴルフ場、宿泊施設、交通機関その他利用施設の利用規則を遵守するものとします。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2．参加者は、主催者または施設管理者から安全確保のための指示を受けた場合、その指示に従うものとします。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3．参加者は、自身の安全管理について自ら責任を負うものとします。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8t7zyobpaedk"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参加者は、次の行為を行ってはなりません。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（2）他の参加者、施設利用者または第三者に迷惑を及ぼす行為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（3）危険なプレーまたは安全管理上問題となる行為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（4）過度の飲酒その他安全な参加を妨げる行為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（5）主催者の運営を妨害する行為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（6）その他主催者が不適切と判断する行為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fitjpguimle" w:id="7"/>
      <w:bookmarkEnd w:id="7"/>
      <w:r w:rsidDel="00000000" w:rsidR="00000000" w:rsidRPr="00000000">
        <w:rPr>
          <w:rFonts w:ascii="Arial Unicode MS" w:cs="Arial Unicode MS" w:eastAsia="Arial Unicode MS" w:hAnsi="Arial Unicode MS"/>
          <w:b w:val="1"/>
          <w:bCs w:val="1"/>
          <w:rtl w:val="0"/>
        </w:rPr>
        <w:t xml:space="preserve">第7条（事故・怪我等）</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1．参加者は、ゴルフプレー、移動、宿泊、自由行動その他本旅行中の活動に伴い、事故、怪我、疾病その他の危険が生じる可能性があることを理解し参加するものとします。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2．主催者は、その故意または重大な過失による場合を除き、参加者の事故、怪我、疾病、盗難、紛失その他の損害について責任を負わないものとします。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3．主催者は、緊急時に必要と判断した場合、参加者に対して応急処置または医療機関への搬送等の措置を講じることができるものとします。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lh0rxtkdfij" w:id="8"/>
      <w:bookmarkEnd w:id="8"/>
      <w:r w:rsidDel="00000000" w:rsidR="00000000" w:rsidRPr="00000000">
        <w:rPr>
          <w:rFonts w:ascii="Arial Unicode MS" w:cs="Arial Unicode MS" w:eastAsia="Arial Unicode MS" w:hAnsi="Arial Unicode MS"/>
          <w:b w:val="1"/>
          <w:bCs w:val="1"/>
          <w:rtl w:val="0"/>
        </w:rPr>
        <w:t xml:space="preserve">第8条（旅行内容の変更または中止）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1．天候不良、自然災害、交通機関の遅延・運休、施設都合その他主催者の責めに帰することができない事由により、本旅行の全部または一部を変更または中止する場合があります。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2．前項の場合、主催者は合理的な範囲で代替措置を講じますが、参加者に生じた損害について責任を負わないものとします。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rv0mjl1c5amw" w:id="9"/>
      <w:bookmarkEnd w:id="9"/>
      <w:r w:rsidDel="00000000" w:rsidR="00000000" w:rsidRPr="00000000">
        <w:rPr>
          <w:rFonts w:ascii="Arial Unicode MS" w:cs="Arial Unicode MS" w:eastAsia="Arial Unicode MS" w:hAnsi="Arial Unicode MS"/>
          <w:b w:val="1"/>
          <w:bCs w:val="1"/>
          <w:rtl w:val="0"/>
        </w:rPr>
        <w:t xml:space="preserve">第9条（貴重品等の管理）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参加者は、貴重品、ゴルフ用品その他の私物を自己の責任において管理するものとし、盗難、紛失または破損について主催者は責任を負いません。</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x8f73j3oi40i" w:id="10"/>
      <w:bookmarkEnd w:id="10"/>
      <w:r w:rsidDel="00000000" w:rsidR="00000000" w:rsidRPr="00000000">
        <w:rPr>
          <w:rFonts w:ascii="Arial Unicode MS" w:cs="Arial Unicode MS" w:eastAsia="Arial Unicode MS" w:hAnsi="Arial Unicode MS"/>
          <w:b w:val="1"/>
          <w:bCs w:val="1"/>
          <w:rtl w:val="0"/>
        </w:rPr>
        <w:t xml:space="preserve">第10条（写真・動画の撮影および利用）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1．主催者は、本旅行の運営記録および広報活動のため、参加者の写真または動画を撮影することがあります。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2．撮影した写真または動画は、主催者のウェブサイト、SNS、広告物、パンフレットその他の広報媒体に無償で利用できるものとします。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3．掲載を希望しない参加者は、事前に主催者へ申し出るものとします。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uz3eco3maw9c"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主催者は、参加者から取得した個人情報を、本旅行の運営、安全管理、連絡対応およびこれらに付随する目的の範囲内で利用するものとします。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id12c7g3h8x" w:id="12"/>
      <w:bookmarkEnd w:id="12"/>
      <w:r w:rsidDel="00000000" w:rsidR="00000000" w:rsidRPr="00000000">
        <w:rPr>
          <w:rFonts w:ascii="Arial Unicode MS" w:cs="Arial Unicode MS" w:eastAsia="Arial Unicode MS" w:hAnsi="Arial Unicode MS"/>
          <w:b w:val="1"/>
          <w:bCs w:val="1"/>
          <w:rtl w:val="0"/>
        </w:rPr>
        <w:t xml:space="preserve">第12条（参加資格の取消し）</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主催者は、参加者が本同意書に違反した場合または本旅行の円滑な運営に支障を及ぼすおそれがあると判断した場合、参加資格を取り消すことができます。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vgbhq9b95lyv"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参加者が故意または過失により主催者、利用施設または第三者へ損害を与えた場合、その損害を賠償するものとします。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g8um492k53hf"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本同意書に定めのない事項または本同意書の解釈について疑義が生じた場合は、参加者と主催者が誠意をもって協議し解決するものとします。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a3qx1cl52esh" w:id="15"/>
      <w:bookmarkEnd w:id="15"/>
      <w:r w:rsidDel="00000000" w:rsidR="00000000" w:rsidRPr="00000000">
        <w:rPr>
          <w:rFonts w:ascii="Arial Unicode MS" w:cs="Arial Unicode MS" w:eastAsia="Arial Unicode MS" w:hAnsi="Arial Unicode MS"/>
          <w:b w:val="1"/>
          <w:bCs w:val="1"/>
          <w:rtl w:val="0"/>
        </w:rPr>
        <w:t xml:space="preserve">第15条（準拠法および合意管轄）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本同意書は日本法に準拠し、本同意書に関する紛争については、主催者の所在地を管轄する地方裁判所または簡易裁判所を第一審の専属的合意管轄裁判所とします。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※未成年者の場合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親権者氏名：＿＿＿＿＿＿＿＿＿＿＿＿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