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b551xtazvzx" w:id="0"/>
      <w:bookmarkEnd w:id="0"/>
      <w:r w:rsidDel="00000000" w:rsidR="00000000" w:rsidRPr="00000000">
        <w:rPr>
          <w:rFonts w:ascii="Arial Unicode MS" w:cs="Arial Unicode MS" w:eastAsia="Arial Unicode MS" w:hAnsi="Arial Unicode MS"/>
          <w:b w:val="1"/>
          <w:bCs w:val="1"/>
          <w:sz w:val="44"/>
          <w:szCs w:val="44"/>
          <w:rtl w:val="0"/>
        </w:rPr>
        <w:t xml:space="preserve">サイトリニューアル業務委託契約書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運営するWebサイトのリニューアル業務について、以下のとおりサイトリニューアル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l5uwx38p3890"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本契約は、甲が運営するWebサイトのデザイン、構成、機能、コンテンツその他関連事項のリニューアル業務を乙に委託し、乙がこれを受託するにあたり、必要な事項を定めることを目的とする。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l1j849y9163"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1．甲は乙に対し、次の業務（以下「本業務」という。）を委託する。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（1）現行サイトの調査・分析</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（2）サイト構成及び情報設計の提案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（3）デザイン制作及びデザイン修正</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（4）コーディング及びシステム実装</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（5）既存コンテンツの移行支援</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（6）SEOを考慮したサイト構造の設計</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（7）テスト及び動作確認</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（8）公開作業及び公開支援</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（9）その他甲乙が合意した業務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2．本業務の詳細な内容、仕様、納期等は、別紙仕様書、提案書又は個別発注書等により定める。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e6xtknncf1yo"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1．本契約の有効期間は、契約締結日から本業務完了日までとする。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2．本業務完了後も、第10条、第11条、第14条、第15条、第18条及び第19条は有効に存続する。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48pprrwibrwz" w:id="4"/>
      <w:bookmarkEnd w:id="4"/>
      <w:r w:rsidDel="00000000" w:rsidR="00000000" w:rsidRPr="00000000">
        <w:rPr>
          <w:rFonts w:ascii="Arial Unicode MS" w:cs="Arial Unicode MS" w:eastAsia="Arial Unicode MS" w:hAnsi="Arial Unicode MS"/>
          <w:b w:val="1"/>
          <w:bCs w:val="1"/>
          <w:rtl w:val="0"/>
        </w:rPr>
        <w:t xml:space="preserve">第4条（協力義務）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1．甲は、本業務遂行に必要な資料、画像、文章、アカウント情報その他の情報を乙に提供するものとする。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2．甲が必要な情報提供又は確認対応を遅延したことにより納期へ影響が生じた場合、乙は納期の延長を求めることができる。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3．甲は乙からの確認依頼に対し、合理的な期間内に回答するものとする。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he2huzak7ox5"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1．乙は、本業務の全部又は一部を第三者へ再委託することができる。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2．乙は再委託先に対し、本契約と同等の義務を課すものとする。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3．再委託先の行為については乙が責任を負う。</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dp48fz6owu4x" w:id="6"/>
      <w:bookmarkEnd w:id="6"/>
      <w:r w:rsidDel="00000000" w:rsidR="00000000" w:rsidRPr="00000000">
        <w:rPr>
          <w:rFonts w:ascii="Arial Unicode MS" w:cs="Arial Unicode MS" w:eastAsia="Arial Unicode MS" w:hAnsi="Arial Unicode MS"/>
          <w:b w:val="1"/>
          <w:bCs w:val="1"/>
          <w:rtl w:val="0"/>
        </w:rPr>
        <w:t xml:space="preserve">第6条（報酬及び支払方法）</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1．甲は乙に対し、本業務の対価として金●円（消費税別）を支払う。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2．支払時期及び支払方法は次のとおりとする。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（1）着手金：金●円</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（2）中間金：金●円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（3）納品完了後：金●円</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q8uh4jqbztlh" w:id="7"/>
      <w:bookmarkEnd w:id="7"/>
      <w:r w:rsidDel="00000000" w:rsidR="00000000" w:rsidRPr="00000000">
        <w:rPr>
          <w:rFonts w:ascii="Arial Unicode MS" w:cs="Arial Unicode MS" w:eastAsia="Arial Unicode MS" w:hAnsi="Arial Unicode MS"/>
          <w:b w:val="1"/>
          <w:bCs w:val="1"/>
          <w:rtl w:val="0"/>
        </w:rPr>
        <w:t xml:space="preserve">第7条（仕様変更）</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1．甲は、本業務の内容変更を希望する場合、乙へ書面又は電磁的方法により申し出るものとする。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2．仕様変更により追加作業が発生する場合、甲乙は追加費用及び納期変更について協議する。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3．乙は、合意のない追加作業を行う義務を負わない。</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7y2uzg4ag9ox" w:id="8"/>
      <w:bookmarkEnd w:id="8"/>
      <w:r w:rsidDel="00000000" w:rsidR="00000000" w:rsidRPr="00000000">
        <w:rPr>
          <w:rFonts w:ascii="Arial Unicode MS" w:cs="Arial Unicode MS" w:eastAsia="Arial Unicode MS" w:hAnsi="Arial Unicode MS"/>
          <w:b w:val="1"/>
          <w:bCs w:val="1"/>
          <w:rtl w:val="0"/>
        </w:rPr>
        <w:t xml:space="preserve">第8条（納品）</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1．乙は、本業務の成果物を甲へ納品する。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2．納品方法は、サーバーアップロード、データ納品その他甲乙が合意する方法による。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3．納品日をもって成果物の引渡しが完了したものとする。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k305w6xo5nk3" w:id="9"/>
      <w:bookmarkEnd w:id="9"/>
      <w:r w:rsidDel="00000000" w:rsidR="00000000" w:rsidRPr="00000000">
        <w:rPr>
          <w:rFonts w:ascii="Arial Unicode MS" w:cs="Arial Unicode MS" w:eastAsia="Arial Unicode MS" w:hAnsi="Arial Unicode MS"/>
          <w:b w:val="1"/>
          <w:bCs w:val="1"/>
          <w:rtl w:val="0"/>
        </w:rPr>
        <w:t xml:space="preserve">第9条（検収）</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1．甲は成果物受領後10営業日以内に検収を行うものとする。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2．甲は不備を発見した場合、前項期間内に具体的内容を乙へ通知する。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3．甲から期間内に通知がない場合、成果物は検収合格とみなす。</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4．軽微な不具合が存在する場合であっても、本業務の主要目的を達成できる場合には検収を拒絶できない。</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3bbkdxh1rmox"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1．乙が本業務遂行以前から保有する技術、ノウハウ、プログラム、テンプレート、ライブラリその他の知的財産権は乙に留保される。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2．甲のために新たに制作されたデザインデータ、画像、文章、コーディング成果物その他成果物の著作権は、報酬完済時に甲へ移転する。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3．乙は自己の制作実績として成果物をポートフォリオ、営業資料又はWebサイトへ掲載できるものとする。ただし、甲が事前に書面で掲載不可を通知した場合はこの限りでない。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4．第三者素材を利用する場合、その利用条件に従うものとする。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v4y3q99htwd"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1．甲及び乙は、本契約に関連して知り得た相手方の営業上、技術上その他一切の非公知情報を秘密として保持しなければならない。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2．法令又は公的機関の要請に基づく場合を除き、相手方の承諾なく第三者へ開示してはならない。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3．本条の義務は契約終了後3年間存続する。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uk6xxq15o98k" w:id="12"/>
      <w:bookmarkEnd w:id="12"/>
      <w:r w:rsidDel="00000000" w:rsidR="00000000" w:rsidRPr="00000000">
        <w:rPr>
          <w:rFonts w:ascii="Arial Unicode MS" w:cs="Arial Unicode MS" w:eastAsia="Arial Unicode MS" w:hAnsi="Arial Unicode MS"/>
          <w:b w:val="1"/>
          <w:bCs w:val="1"/>
          <w:rtl w:val="0"/>
        </w:rPr>
        <w:t xml:space="preserve">第12条（SEO・検索順位に関する事項）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1．乙はSEO対策を考慮したサイト設計を行う場合であっても、検索順位、アクセス数、問い合わせ数又は売上等の成果を保証するものではない。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2．検索エンジンの仕様変更その他乙の管理不能な事由により成果が変動した場合、乙は責任を負わない。</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pPr>
      <w:bookmarkStart w:colFirst="0" w:colLast="0" w:name="_5tw5mt67j2pq" w:id="13"/>
      <w:bookmarkEnd w:id="13"/>
      <w:r w:rsidDel="00000000" w:rsidR="00000000" w:rsidRPr="00000000">
        <w:rPr>
          <w:rFonts w:ascii="Arial Unicode MS" w:cs="Arial Unicode MS" w:eastAsia="Arial Unicode MS" w:hAnsi="Arial Unicode MS"/>
          <w:b w:val="1"/>
          <w:bCs w:val="1"/>
          <w:rtl w:val="0"/>
        </w:rPr>
        <w:t xml:space="preserve">第13条（公開後の保守）</w:t>
      </w: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1．公開後の保守・運用支援は別途契約による。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2．本契約に保守契約が含まれる場合を除き、乙は公開後の修正義務を負わない。</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wkqfv7gf3box" w:id="14"/>
      <w:bookmarkEnd w:id="14"/>
      <w:r w:rsidDel="00000000" w:rsidR="00000000" w:rsidRPr="00000000">
        <w:rPr>
          <w:rFonts w:ascii="Arial Unicode MS" w:cs="Arial Unicode MS" w:eastAsia="Arial Unicode MS" w:hAnsi="Arial Unicode MS"/>
          <w:b w:val="1"/>
          <w:bCs w:val="1"/>
          <w:rtl w:val="0"/>
        </w:rPr>
        <w:t xml:space="preserve">第14条（保証及び免責）</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1．乙は成果物が第三者の権利を故意又は重大な過失により侵害しないよう努める。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2．甲が提供した素材に起因する権利侵害については甲が責任を負う。</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3．乙は、成果物の利用により生じた間接損害、逸失利益その他特別損害について責任を負わない。</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z7qmhdoao2lc"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1．甲又は乙が本契約に違反し相手方へ損害を与えた場合、その直接かつ通常の損害を賠償する。</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2．乙の損害賠償責任総額は、甲が乙へ支払った契約金額を上限とする。ただし、乙の故意又は重大な過失による場合はこの限りでない。</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5hsu8tisghh4"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1．甲又は乙は、相手方が次の各号のいずれかに該当した場合、催告なく本契約を解除できる。</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（1）重大な契約違反がある場合</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（2）差押え、仮差押え又は競売の申立てを受けた場合</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（3）破産、民事再生、会社更生等の申立てがあった場合</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（4）信用状態が著しく悪化した場合</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2．甲都合による途中解約の場合、乙は既に実施した作業相当額を請求できる。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2f2emq8yrw1l"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1．甲及び乙は、自ら及び関係者が反社会的勢力に該当しないことを表明保証する。</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2．違反した場合、相手方は催告なく契約解除できる。</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lxmkc9pqvzje"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nnfqsta402qa" w:id="19"/>
      <w:bookmarkEnd w:id="19"/>
      <w:r w:rsidDel="00000000" w:rsidR="00000000" w:rsidRPr="00000000">
        <w:rPr>
          <w:rFonts w:ascii="Arial Unicode MS" w:cs="Arial Unicode MS" w:eastAsia="Arial Unicode MS" w:hAnsi="Arial Unicode MS"/>
          <w:b w:val="1"/>
          <w:bCs w:val="1"/>
          <w:rtl w:val="0"/>
        </w:rPr>
        <w:t xml:space="preserve">第19条（準拠法及び管轄）</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1．本契約は日本法に準拠する。</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2．本契約に関する紛争については、甲の本店所在地を管轄する地方裁判所を第一審の専属的合意管轄裁判所とする。</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以上、本契約締結の証として、本書2通を作成し、甲乙各自記名押印の上、各1通を保有する。</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7A">
      <w:pPr>
        <w:pStyle w:val="Heading3"/>
        <w:keepNext w:val="0"/>
        <w:keepLines w:val="0"/>
        <w:spacing w:before="280" w:lineRule="auto"/>
        <w:rPr>
          <w:b w:val="1"/>
          <w:bCs w:val="1"/>
          <w:color w:val="000000"/>
          <w:sz w:val="24"/>
          <w:szCs w:val="24"/>
        </w:rPr>
      </w:pPr>
      <w:bookmarkStart w:colFirst="0" w:colLast="0" w:name="_thmpqqh1hkb" w:id="20"/>
      <w:bookmarkEnd w:id="20"/>
      <w:r w:rsidDel="00000000" w:rsidR="00000000" w:rsidRPr="00000000">
        <w:rPr>
          <w:rtl w:val="0"/>
        </w:rPr>
      </w:r>
    </w:p>
    <w:p w:rsidR="00000000" w:rsidDel="00000000" w:rsidP="00000000" w:rsidRDefault="00000000" w:rsidRPr="00000000" w14:paraId="0000007B">
      <w:pPr>
        <w:pStyle w:val="Heading3"/>
        <w:keepNext w:val="0"/>
        <w:keepLines w:val="0"/>
        <w:spacing w:before="280" w:lineRule="auto"/>
        <w:rPr>
          <w:b w:val="1"/>
          <w:bCs w:val="1"/>
          <w:color w:val="000000"/>
          <w:sz w:val="24"/>
          <w:szCs w:val="24"/>
        </w:rPr>
      </w:pPr>
      <w:bookmarkStart w:colFirst="0" w:colLast="0" w:name="_8ofph0s8ta4w"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w:t>
      </w:r>
    </w:p>
    <w:p w:rsidR="00000000" w:rsidDel="00000000" w:rsidP="00000000" w:rsidRDefault="00000000" w:rsidRPr="00000000" w14:paraId="00000081">
      <w:pPr>
        <w:pStyle w:val="Heading3"/>
        <w:keepNext w:val="0"/>
        <w:keepLines w:val="0"/>
        <w:spacing w:before="280" w:lineRule="auto"/>
        <w:rPr>
          <w:b w:val="1"/>
          <w:bCs w:val="1"/>
          <w:color w:val="000000"/>
          <w:sz w:val="24"/>
          <w:szCs w:val="24"/>
        </w:rPr>
      </w:pPr>
      <w:bookmarkStart w:colFirst="0" w:colLast="0" w:name="_lwtphuaerpn4" w:id="22"/>
      <w:bookmarkEnd w:id="22"/>
      <w:r w:rsidDel="00000000" w:rsidR="00000000" w:rsidRPr="00000000">
        <w:rPr>
          <w:rtl w:val="0"/>
        </w:rPr>
      </w:r>
    </w:p>
    <w:p w:rsidR="00000000" w:rsidDel="00000000" w:rsidP="00000000" w:rsidRDefault="00000000" w:rsidRPr="00000000" w14:paraId="00000082">
      <w:pPr>
        <w:pStyle w:val="Heading3"/>
        <w:keepNext w:val="0"/>
        <w:keepLines w:val="0"/>
        <w:spacing w:before="280" w:lineRule="auto"/>
        <w:rPr>
          <w:b w:val="1"/>
          <w:bCs w:val="1"/>
          <w:color w:val="000000"/>
          <w:sz w:val="24"/>
          <w:szCs w:val="24"/>
        </w:rPr>
      </w:pPr>
      <w:bookmarkStart w:colFirst="0" w:colLast="0" w:name="_jjhg9on6oc7x"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w:t>
      </w:r>
    </w:p>
    <w:p w:rsidR="00000000" w:rsidDel="00000000" w:rsidP="00000000" w:rsidRDefault="00000000" w:rsidRPr="00000000" w14:paraId="0000008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