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qxjfxkota7r" w:id="0"/>
      <w:bookmarkEnd w:id="0"/>
      <w:r w:rsidDel="00000000" w:rsidR="00000000" w:rsidRPr="00000000">
        <w:rPr>
          <w:rFonts w:ascii="Arial Unicode MS" w:cs="Arial Unicode MS" w:eastAsia="Arial Unicode MS" w:hAnsi="Arial Unicode MS"/>
          <w:b w:val="1"/>
          <w:bCs w:val="1"/>
          <w:sz w:val="44"/>
          <w:szCs w:val="44"/>
          <w:rtl w:val="0"/>
        </w:rPr>
        <w:t xml:space="preserve">UI/UXデザイン制作契約書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株式会社〇〇（以下「甲」という。）と、〇〇（以下「乙」という。）は、UI/UXデザイン制作業務に関し、以下のとおり契約（以下「本契約」という。）を締結する。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4i5s3iadry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本契約は、甲が乙に対してUI/UXデザイン制作業務を委託し、乙がこれを受託するにあたり、必要な事項を定めることを目的とする。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4v1vhkib4eyh"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乙は、甲の依頼に基づき、次の業務を実施する。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（1）ユーザー体験設計に関する調査・分析</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（2）画面構成案（ワイヤーフレーム）の作成</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（3）UIデザインの制作</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（4）プロトタイプの作成</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（5）デザインガイドラインの作成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（6）その他甲乙協議により定める業務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具体的な業務内容、対象画面数、納期、制作範囲その他の条件は個別発注書、提案書又は仕様書に定める。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uh3h5d18dlz4"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61m6aq4s4f6i" w:id="4"/>
      <w:bookmarkEnd w:id="4"/>
      <w:r w:rsidDel="00000000" w:rsidR="00000000" w:rsidRPr="00000000">
        <w:rPr>
          <w:rFonts w:ascii="Arial Unicode MS" w:cs="Arial Unicode MS" w:eastAsia="Arial Unicode MS" w:hAnsi="Arial Unicode MS"/>
          <w:b w:val="1"/>
          <w:bCs w:val="1"/>
          <w:rtl w:val="0"/>
        </w:rPr>
        <w:t xml:space="preserve">第4条（協力義務）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甲は、乙による業務遂行に必要な資料、情報及び素材を適時提供するものとする。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甲による情報提供の遅延により納期へ影響が生じた場合、乙は納期の延長を求めることができる。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vkz042yfdofv"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乙は、業務の全部又は一部を第三者へ再委託することができる。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乙は再委託先に対し、本契約と同等の義務を負わせるものとする。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7p9d7tu442sj" w:id="6"/>
      <w:bookmarkEnd w:id="6"/>
      <w:r w:rsidDel="00000000" w:rsidR="00000000" w:rsidRPr="00000000">
        <w:rPr>
          <w:rFonts w:ascii="Arial Unicode MS" w:cs="Arial Unicode MS" w:eastAsia="Arial Unicode MS" w:hAnsi="Arial Unicode MS"/>
          <w:b w:val="1"/>
          <w:bCs w:val="1"/>
          <w:rtl w:val="0"/>
        </w:rPr>
        <w:t xml:space="preserve">第6条（制作方針の確認）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乙は制作開始前に、サイトマップ、ユーザーフロー、画面構成案その他必要な資料を提示し、甲の確認を得るものとする。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甲は合理的な期間内に確認結果を通知するものとする。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xvc70douu0m2" w:id="7"/>
      <w:bookmarkEnd w:id="7"/>
      <w:r w:rsidDel="00000000" w:rsidR="00000000" w:rsidRPr="00000000">
        <w:rPr>
          <w:rFonts w:ascii="Arial Unicode MS" w:cs="Arial Unicode MS" w:eastAsia="Arial Unicode MS" w:hAnsi="Arial Unicode MS"/>
          <w:b w:val="1"/>
          <w:bCs w:val="1"/>
          <w:rtl w:val="0"/>
        </w:rPr>
        <w:t xml:space="preserve">第7条（修正対応）</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乙は、契約又は仕様書で定めた回数の範囲内で修正対応を行う。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次の各号に該当する場合は追加業務として取り扱う。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（1）当初仕様に含まれないデザイン変更</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（2）承認済みデザインの全面変更</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（3）追加ページ又は追加画面の制作</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（4）大幅な構成変更</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（5）契約で定める修正回数を超える修正</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追加業務の費用及び納期は別途協議して定める。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wpdekgd2tpog" w:id="8"/>
      <w:bookmarkEnd w:id="8"/>
      <w:r w:rsidDel="00000000" w:rsidR="00000000" w:rsidRPr="00000000">
        <w:rPr>
          <w:rFonts w:ascii="Arial Unicode MS" w:cs="Arial Unicode MS" w:eastAsia="Arial Unicode MS" w:hAnsi="Arial Unicode MS"/>
          <w:b w:val="1"/>
          <w:bCs w:val="1"/>
          <w:rtl w:val="0"/>
        </w:rPr>
        <w:t xml:space="preserve">第8条（成果物）</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成果物には次のものを含む。</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（1）ワイヤーフレーム</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（2）デザインカンプ</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（3）UIコンポーネント</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（4）デザインシステム</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（5）プロトタイプ</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（6）その他契約で定める成果物</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vu463kbjgyns" w:id="9"/>
      <w:bookmarkEnd w:id="9"/>
      <w:r w:rsidDel="00000000" w:rsidR="00000000" w:rsidRPr="00000000">
        <w:rPr>
          <w:rFonts w:ascii="Arial Unicode MS" w:cs="Arial Unicode MS" w:eastAsia="Arial Unicode MS" w:hAnsi="Arial Unicode MS"/>
          <w:b w:val="1"/>
          <w:bCs w:val="1"/>
          <w:rtl w:val="0"/>
        </w:rPr>
        <w:t xml:space="preserve">第9条（納品）</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乙は契約で定める方法により成果物を納品する。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納品形式はFigma、Adobe XD、Sketch、PDFその他双方協議により定める形式とする。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22xb61ix5yc8" w:id="10"/>
      <w:bookmarkEnd w:id="10"/>
      <w:r w:rsidDel="00000000" w:rsidR="00000000" w:rsidRPr="00000000">
        <w:rPr>
          <w:rFonts w:ascii="Arial Unicode MS" w:cs="Arial Unicode MS" w:eastAsia="Arial Unicode MS" w:hAnsi="Arial Unicode MS"/>
          <w:b w:val="1"/>
          <w:bCs w:val="1"/>
          <w:rtl w:val="0"/>
        </w:rPr>
        <w:t xml:space="preserve">第10条（検収）</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甲は成果物受領後10営業日以内に検査を行い、合否を通知するものとする。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期間内に通知がない場合は検収完了とみなす。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乙は契約内容に適合しない箇所がある場合、合理的範囲で修正を行う。</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9410x7vpcw4p" w:id="11"/>
      <w:bookmarkEnd w:id="11"/>
      <w:r w:rsidDel="00000000" w:rsidR="00000000" w:rsidRPr="00000000">
        <w:rPr>
          <w:rFonts w:ascii="Arial Unicode MS" w:cs="Arial Unicode MS" w:eastAsia="Arial Unicode MS" w:hAnsi="Arial Unicode MS"/>
          <w:b w:val="1"/>
          <w:bCs w:val="1"/>
          <w:rtl w:val="0"/>
        </w:rPr>
        <w:t xml:space="preserve">第11条（報酬）</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甲は乙に対し、別途定める報酬を支払う。</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支払期限は請求書発行日の翌月末日とする。ただし別途定めがある場合はこの限りでない。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sbzomkfjr5v8" w:id="12"/>
      <w:bookmarkEnd w:id="12"/>
      <w:r w:rsidDel="00000000" w:rsidR="00000000" w:rsidRPr="00000000">
        <w:rPr>
          <w:rFonts w:ascii="Arial Unicode MS" w:cs="Arial Unicode MS" w:eastAsia="Arial Unicode MS" w:hAnsi="Arial Unicode MS"/>
          <w:b w:val="1"/>
          <w:bCs w:val="1"/>
          <w:rtl w:val="0"/>
        </w:rPr>
        <w:t xml:space="preserve">第12条（知的財産権）</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成果物に関する著作権その他知的財産権は、報酬の完済を条件として甲へ移転する。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乙が従前から保有するノウハウ、テンプレート、デザインシステム、ライブラリその他の知的財産権は乙に留保される。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乙は甲に対し、成果物利用に必要な範囲で前項の利用を許諾する。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v9uulhc869iu" w:id="13"/>
      <w:bookmarkEnd w:id="13"/>
      <w:r w:rsidDel="00000000" w:rsidR="00000000" w:rsidRPr="00000000">
        <w:rPr>
          <w:rFonts w:ascii="Arial Unicode MS" w:cs="Arial Unicode MS" w:eastAsia="Arial Unicode MS" w:hAnsi="Arial Unicode MS"/>
          <w:b w:val="1"/>
          <w:bCs w:val="1"/>
          <w:rtl w:val="0"/>
        </w:rPr>
        <w:t xml:space="preserve">第13条（著作者人格権）</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乙は、甲及び甲が指定する第三者に対し、成果物について著作者人格権を行使しないものとする。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vqnzix1llq3n" w:id="14"/>
      <w:bookmarkEnd w:id="14"/>
      <w:r w:rsidDel="00000000" w:rsidR="00000000" w:rsidRPr="00000000">
        <w:rPr>
          <w:rFonts w:ascii="Arial Unicode MS" w:cs="Arial Unicode MS" w:eastAsia="Arial Unicode MS" w:hAnsi="Arial Unicode MS"/>
          <w:b w:val="1"/>
          <w:bCs w:val="1"/>
          <w:rtl w:val="0"/>
        </w:rPr>
        <w:t xml:space="preserve">第14条（第三者権利の非侵害）</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乙は、成果物が第三者の著作権、商標権その他権利を不当に侵害しないよう努める。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第三者から権利侵害の申立てがあった場合、甲乙は協力して解決にあたるものとする。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twnoe3iwt213" w:id="15"/>
      <w:bookmarkEnd w:id="15"/>
      <w:r w:rsidDel="00000000" w:rsidR="00000000" w:rsidRPr="00000000">
        <w:rPr>
          <w:rFonts w:ascii="Arial Unicode MS" w:cs="Arial Unicode MS" w:eastAsia="Arial Unicode MS" w:hAnsi="Arial Unicode MS"/>
          <w:b w:val="1"/>
          <w:bCs w:val="1"/>
          <w:rtl w:val="0"/>
        </w:rPr>
        <w:t xml:space="preserve">第15条（制作実績の公開）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乙は、甲による公開後に限り、成果物を制作実績として自社サイト、SNS、ポートフォリオその他営業資料へ掲載できるものとする。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ただし、甲が事前に非公開を求めた場合はこの限りでない。</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qxi6u8maypa" w:id="16"/>
      <w:bookmarkEnd w:id="16"/>
      <w:r w:rsidDel="00000000" w:rsidR="00000000" w:rsidRPr="00000000">
        <w:rPr>
          <w:rFonts w:ascii="Arial Unicode MS" w:cs="Arial Unicode MS" w:eastAsia="Arial Unicode MS" w:hAnsi="Arial Unicode MS"/>
          <w:b w:val="1"/>
          <w:bCs w:val="1"/>
          <w:rtl w:val="0"/>
        </w:rPr>
        <w:t xml:space="preserve">第16条（秘密保持）</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甲及び乙は、業務上知り得た相手方の技術上、営業上その他一切の非公知情報を第三者へ漏えいしてはならない。 </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本条の義務は契約終了後も3年間存続する。</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11es3eu4xzp6" w:id="17"/>
      <w:bookmarkEnd w:id="17"/>
      <w:r w:rsidDel="00000000" w:rsidR="00000000" w:rsidRPr="00000000">
        <w:rPr>
          <w:rFonts w:ascii="Arial Unicode MS" w:cs="Arial Unicode MS" w:eastAsia="Arial Unicode MS" w:hAnsi="Arial Unicode MS"/>
          <w:b w:val="1"/>
          <w:bCs w:val="1"/>
          <w:rtl w:val="0"/>
        </w:rPr>
        <w:t xml:space="preserve">第17条（個人情報の取扱い）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甲及び乙は、個人情報を関係法令に従い適切に管理するものとする。</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78ja7q7knbd"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（3）破産、民事再生その他これらに類する手続開始の申立てがあった場合</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（4）反社会的勢力と関係を有することが判明した場合</w:t>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jl20zway5tz7" w:id="19"/>
      <w:bookmarkEnd w:id="19"/>
      <w:r w:rsidDel="00000000" w:rsidR="00000000" w:rsidRPr="00000000">
        <w:rPr>
          <w:rFonts w:ascii="Arial Unicode MS" w:cs="Arial Unicode MS" w:eastAsia="Arial Unicode MS" w:hAnsi="Arial Unicode MS"/>
          <w:b w:val="1"/>
          <w:bCs w:val="1"/>
          <w:rtl w:val="0"/>
        </w:rPr>
        <w:t xml:space="preserve">第19条（中途解約）</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甲は業務完了前であっても本契約を解約できる。</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この場合、甲は完了済み業務及び進行中業務に相当する費用を乙へ支払うものとする。</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tvguia87sp2m" w:id="20"/>
      <w:bookmarkEnd w:id="20"/>
      <w:r w:rsidDel="00000000" w:rsidR="00000000" w:rsidRPr="00000000">
        <w:rPr>
          <w:rFonts w:ascii="Arial Unicode MS" w:cs="Arial Unicode MS" w:eastAsia="Arial Unicode MS" w:hAnsi="Arial Unicode MS"/>
          <w:b w:val="1"/>
          <w:bCs w:val="1"/>
          <w:rtl w:val="0"/>
        </w:rPr>
        <w:t xml:space="preserve">第20条（損害賠償）</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甲又は乙が本契約に違反し相手方へ損害を与えた場合、直接かつ通常の損害の範囲で賠償責任を負う。</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賠償額の上限は、当該業務に関して乙が受領した報酬総額とする。</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ただし故意又は重過失による場合を除く。</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hf8rudfblm99" w:id="21"/>
      <w:bookmarkEnd w:id="21"/>
      <w:r w:rsidDel="00000000" w:rsidR="00000000" w:rsidRPr="00000000">
        <w:rPr>
          <w:rFonts w:ascii="Arial Unicode MS" w:cs="Arial Unicode MS" w:eastAsia="Arial Unicode MS" w:hAnsi="Arial Unicode MS"/>
          <w:b w:val="1"/>
          <w:bCs w:val="1"/>
          <w:rtl w:val="0"/>
        </w:rPr>
        <w:t xml:space="preserve">第21条（不可抗力）</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天災、感染症、停電、通信障害その他当事者の合理的支配を超える事由により義務を履行できない場合、責任を負わない。</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63uu6sc2lvjt" w:id="22"/>
      <w:bookmarkEnd w:id="22"/>
      <w:r w:rsidDel="00000000" w:rsidR="00000000" w:rsidRPr="00000000">
        <w:rPr>
          <w:rFonts w:ascii="Arial Unicode MS" w:cs="Arial Unicode MS" w:eastAsia="Arial Unicode MS" w:hAnsi="Arial Unicode MS"/>
          <w:b w:val="1"/>
          <w:bCs w:val="1"/>
          <w:rtl w:val="0"/>
        </w:rPr>
        <w:t xml:space="preserve">第22条（協議事項）</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5iurc8rzbyyp" w:id="23"/>
      <w:bookmarkEnd w:id="23"/>
      <w:r w:rsidDel="00000000" w:rsidR="00000000" w:rsidRPr="00000000">
        <w:rPr>
          <w:rFonts w:ascii="Arial Unicode MS" w:cs="Arial Unicode MS" w:eastAsia="Arial Unicode MS" w:hAnsi="Arial Unicode MS"/>
          <w:b w:val="1"/>
          <w:bCs w:val="1"/>
          <w:rtl w:val="0"/>
        </w:rPr>
        <w:t xml:space="preserve">第23条（合意管轄）</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78">
      <w:pPr>
        <w:pStyle w:val="Heading3"/>
        <w:keepNext w:val="0"/>
        <w:keepLines w:val="0"/>
        <w:spacing w:before="280" w:lineRule="auto"/>
        <w:rPr>
          <w:b w:val="1"/>
          <w:bCs w:val="1"/>
          <w:color w:val="000000"/>
          <w:sz w:val="24"/>
          <w:szCs w:val="24"/>
        </w:rPr>
      </w:pPr>
      <w:bookmarkStart w:colFirst="0" w:colLast="0" w:name="_wqddhisbtvm6" w:id="24"/>
      <w:bookmarkEnd w:id="24"/>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sz w:val="20"/>
          <w:szCs w:val="20"/>
        </w:rPr>
      </w:pPr>
      <w:bookmarkStart w:colFirst="0" w:colLast="0" w:name="_a11u21wzswtm"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甲</w:t>
      </w: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pStyle w:val="Heading3"/>
        <w:keepNext w:val="0"/>
        <w:keepLines w:val="0"/>
        <w:spacing w:before="280" w:lineRule="auto"/>
        <w:rPr>
          <w:sz w:val="20"/>
          <w:szCs w:val="20"/>
        </w:rPr>
      </w:pPr>
      <w:bookmarkStart w:colFirst="0" w:colLast="0" w:name="_dfrsbofts2x8"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乙</w:t>
      </w: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