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0dd00mq0vnl" w:id="0"/>
      <w:bookmarkEnd w:id="0"/>
      <w:r w:rsidDel="00000000" w:rsidR="00000000" w:rsidRPr="00000000">
        <w:rPr>
          <w:rFonts w:ascii="Arial Unicode MS" w:cs="Arial Unicode MS" w:eastAsia="Arial Unicode MS" w:hAnsi="Arial Unicode MS"/>
          <w:b w:val="1"/>
          <w:bCs w:val="1"/>
          <w:sz w:val="44"/>
          <w:szCs w:val="44"/>
          <w:rtl w:val="0"/>
        </w:rPr>
        <w:t xml:space="preserve">コンテンツ制作契約書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株式会社●●（以下「甲」という。）と、●●（以下「乙」という。）は、甲が乙に対してコンテンツ制作業務を委託することについて、以下のとおり契約（以下「本契約」という。）を締結する。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2vommnlmx0w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本契約は、甲が乙に委託するコンテンツ制作業務に関し、その業務内容、報酬、知的財産権その他必要な事項を定めることを目的とする。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pcws6zih1l5"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コンテンツ」とは、記事、ブログ原稿、オウンドメディア記事、コラム、ホワイトペーパー、取材記事、SNS投稿文、メールマガジン原稿、動画台本その他甲が制作を依頼する文章または関連資料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gmwrwn2pr3gu"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numPr>
          <w:ilvl w:val="0"/>
          <w:numId w:val="1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甲は乙に対し、次の業務を委託し、乙はこれを受託する。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（1）記事及び文章コンテンツの企画・構成作成</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（2）原稿執筆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（3）取材及び情報収集</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（4）画像選定又は画像制作補助</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（5）SEO対策を考慮したコンテンツ作成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（6）その他甲乙が別途合意した業務</w:t>
      </w:r>
    </w:p>
    <w:p w:rsidR="00000000" w:rsidDel="00000000" w:rsidP="00000000" w:rsidRDefault="00000000" w:rsidRPr="00000000" w14:paraId="00000013">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業務の詳細は、個別発注書、発注メール、チャットその他甲乙が合意する方法により定める。</w:t>
      </w:r>
    </w:p>
    <w:p w:rsidR="00000000" w:rsidDel="00000000" w:rsidP="00000000" w:rsidRDefault="00000000" w:rsidRPr="00000000" w14:paraId="00000014">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h37774kxqou4"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契約期間満了日の30日前までに甲乙いずれからも書面又は電磁的方法による終了の申し出がない場合、本契約は同一条件でさらに1年間更新されるものとし、その後も同様とする。</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ytzb1ky6n7f" w:id="5"/>
      <w:bookmarkEnd w:id="5"/>
      <w:r w:rsidDel="00000000" w:rsidR="00000000" w:rsidRPr="00000000">
        <w:rPr>
          <w:rFonts w:ascii="Arial Unicode MS" w:cs="Arial Unicode MS" w:eastAsia="Arial Unicode MS" w:hAnsi="Arial Unicode MS"/>
          <w:b w:val="1"/>
          <w:bCs w:val="1"/>
          <w:rtl w:val="0"/>
        </w:rPr>
        <w:t xml:space="preserve">第5条（発注及び受託）</w:t>
      </w:r>
    </w:p>
    <w:p w:rsidR="00000000" w:rsidDel="00000000" w:rsidP="00000000" w:rsidRDefault="00000000" w:rsidRPr="00000000" w14:paraId="0000001A">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甲は制作依頼ごとに業務内容、納期、報酬その他必要事項を乙へ通知する。</w:t>
      </w:r>
    </w:p>
    <w:p w:rsidR="00000000" w:rsidDel="00000000" w:rsidP="00000000" w:rsidRDefault="00000000" w:rsidRPr="00000000" w14:paraId="0000001B">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乙は当該依頼を確認し、受託の意思を表示した時点で個別業務契約が成立する。</w:t>
      </w:r>
    </w:p>
    <w:p w:rsidR="00000000" w:rsidDel="00000000" w:rsidP="00000000" w:rsidRDefault="00000000" w:rsidRPr="00000000" w14:paraId="0000001C">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4flii8luo8le"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E">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甲は乙に対し、個別業務ごとに合意した報酬を支払う。</w:t>
      </w:r>
    </w:p>
    <w:p w:rsidR="00000000" w:rsidDel="00000000" w:rsidP="00000000" w:rsidRDefault="00000000" w:rsidRPr="00000000" w14:paraId="0000001F">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報酬額は以下のいずれかの方法により定める。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（1）記事単価</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（2）文字単価</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（3）案件単価</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（4）月額固定報酬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（5）その他双方が合意する方法</w:t>
      </w:r>
    </w:p>
    <w:p w:rsidR="00000000" w:rsidDel="00000000" w:rsidP="00000000" w:rsidRDefault="00000000" w:rsidRPr="00000000" w14:paraId="0000002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6">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97lyui7ed8b" w:id="7"/>
      <w:bookmarkEnd w:id="7"/>
      <w:r w:rsidDel="00000000" w:rsidR="00000000" w:rsidRPr="00000000">
        <w:rPr>
          <w:rFonts w:ascii="Arial Unicode MS" w:cs="Arial Unicode MS" w:eastAsia="Arial Unicode MS" w:hAnsi="Arial Unicode MS"/>
          <w:b w:val="1"/>
          <w:bCs w:val="1"/>
          <w:rtl w:val="0"/>
        </w:rPr>
        <w:t xml:space="preserve">第7条（納品及び検収）</w:t>
      </w:r>
    </w:p>
    <w:p w:rsidR="00000000" w:rsidDel="00000000" w:rsidP="00000000" w:rsidRDefault="00000000" w:rsidRPr="00000000" w14:paraId="00000028">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乙は指定された納期までに成果物を納品する。</w:t>
      </w:r>
    </w:p>
    <w:p w:rsidR="00000000" w:rsidDel="00000000" w:rsidP="00000000" w:rsidRDefault="00000000" w:rsidRPr="00000000" w14:paraId="00000029">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甲は成果物受領後10営業日以内に検収を行う。</w:t>
      </w:r>
    </w:p>
    <w:p w:rsidR="00000000" w:rsidDel="00000000" w:rsidP="00000000" w:rsidRDefault="00000000" w:rsidRPr="00000000" w14:paraId="0000002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期間内に不合格通知がない場合、成果物は検収完了したものとみなす。</w:t>
      </w:r>
    </w:p>
    <w:p w:rsidR="00000000" w:rsidDel="00000000" w:rsidP="00000000" w:rsidRDefault="00000000" w:rsidRPr="00000000" w14:paraId="0000002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成果物に契約内容との相違がある場合、乙は合理的な範囲で修正を行う。</w:t>
      </w:r>
    </w:p>
    <w:p w:rsidR="00000000" w:rsidDel="00000000" w:rsidP="00000000" w:rsidRDefault="00000000" w:rsidRPr="00000000" w14:paraId="0000002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uk5tv18cwgu" w:id="8"/>
      <w:bookmarkEnd w:id="8"/>
      <w:r w:rsidDel="00000000" w:rsidR="00000000" w:rsidRPr="00000000">
        <w:rPr>
          <w:rFonts w:ascii="Arial Unicode MS" w:cs="Arial Unicode MS" w:eastAsia="Arial Unicode MS" w:hAnsi="Arial Unicode MS"/>
          <w:b w:val="1"/>
          <w:bCs w:val="1"/>
          <w:rtl w:val="0"/>
        </w:rPr>
        <w:t xml:space="preserve">第8条（再委託）</w:t>
      </w:r>
    </w:p>
    <w:p w:rsidR="00000000" w:rsidDel="00000000" w:rsidP="00000000" w:rsidRDefault="00000000" w:rsidRPr="00000000" w14:paraId="0000002E">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乙は甲の事前承諾なく本業務を第三者へ再委託してはならない。</w:t>
      </w:r>
    </w:p>
    <w:p w:rsidR="00000000" w:rsidDel="00000000" w:rsidP="00000000" w:rsidRDefault="00000000" w:rsidRPr="00000000" w14:paraId="0000002F">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甲が再委託を承諾した場合であっても、乙は再委託先の行為について一切の責任を負う。</w:t>
      </w:r>
    </w:p>
    <w:p w:rsidR="00000000" w:rsidDel="00000000" w:rsidP="00000000" w:rsidRDefault="00000000" w:rsidRPr="00000000" w14:paraId="00000030">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7ls20dvc9d7a" w:id="9"/>
      <w:bookmarkEnd w:id="9"/>
      <w:r w:rsidDel="00000000" w:rsidR="00000000" w:rsidRPr="00000000">
        <w:rPr>
          <w:rFonts w:ascii="Arial Unicode MS" w:cs="Arial Unicode MS" w:eastAsia="Arial Unicode MS" w:hAnsi="Arial Unicode MS"/>
          <w:b w:val="1"/>
          <w:bCs w:val="1"/>
          <w:rtl w:val="0"/>
        </w:rPr>
        <w:t xml:space="preserve">第9条（資料提供）</w:t>
      </w:r>
    </w:p>
    <w:p w:rsidR="00000000" w:rsidDel="00000000" w:rsidP="00000000" w:rsidRDefault="00000000" w:rsidRPr="00000000" w14:paraId="00000032">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甲は業務遂行に必要な資料及び情報を乙へ提供する。</w:t>
      </w:r>
    </w:p>
    <w:p w:rsidR="00000000" w:rsidDel="00000000" w:rsidP="00000000" w:rsidRDefault="00000000" w:rsidRPr="00000000" w14:paraId="00000033">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提供資料に関する権利侵害その他の問題については甲の責任とする。</w:t>
      </w:r>
    </w:p>
    <w:p w:rsidR="00000000" w:rsidDel="00000000" w:rsidP="00000000" w:rsidRDefault="00000000" w:rsidRPr="00000000" w14:paraId="00000034">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kjkv6lt9073v"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36">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成果物に関する著作権（著作権法第27条及び第28条を含む。）は、甲が報酬全額を支払った時点で甲に移転する。</w:t>
      </w:r>
    </w:p>
    <w:p w:rsidR="00000000" w:rsidDel="00000000" w:rsidP="00000000" w:rsidRDefault="00000000" w:rsidRPr="00000000" w14:paraId="00000037">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乙は成果物について著作者人格権を行使しない。</w:t>
      </w:r>
    </w:p>
    <w:p w:rsidR="00000000" w:rsidDel="00000000" w:rsidP="00000000" w:rsidRDefault="00000000" w:rsidRPr="00000000" w14:paraId="0000003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乙が従前から保有するノウハウ、テンプレート、執筆技術その他一般的知識については乙に留保される。</w:t>
      </w:r>
    </w:p>
    <w:p w:rsidR="00000000" w:rsidDel="00000000" w:rsidP="00000000" w:rsidRDefault="00000000" w:rsidRPr="00000000" w14:paraId="0000003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第三者素材を利用する場合、乙は事前に甲へ通知する。</w:t>
      </w:r>
    </w:p>
    <w:p w:rsidR="00000000" w:rsidDel="00000000" w:rsidP="00000000" w:rsidRDefault="00000000" w:rsidRPr="00000000" w14:paraId="0000003A">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8ktvobrw3wep" w:id="11"/>
      <w:bookmarkEnd w:id="11"/>
      <w:r w:rsidDel="00000000" w:rsidR="00000000" w:rsidRPr="00000000">
        <w:rPr>
          <w:rFonts w:ascii="Arial Unicode MS" w:cs="Arial Unicode MS" w:eastAsia="Arial Unicode MS" w:hAnsi="Arial Unicode MS"/>
          <w:b w:val="1"/>
          <w:bCs w:val="1"/>
          <w:rtl w:val="0"/>
        </w:rPr>
        <w:t xml:space="preserve">第11条（成果物の保証）</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乙は成果物が第三者の著作権その他権利を故意又は重大な過失により侵害しないよう努める。</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第三者から権利侵害の主張がなされた場合、甲乙は誠実に協議し解決を図る。</w:t>
      </w:r>
    </w:p>
    <w:p w:rsidR="00000000" w:rsidDel="00000000" w:rsidP="00000000" w:rsidRDefault="00000000" w:rsidRPr="00000000" w14:paraId="0000003E">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6jtg5ex04p7d"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0">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甲及び乙は、本契約に関連して知り得た相手方の営業上、技術上その他一切の非公開情報を秘密として保持しなければならない。</w:t>
      </w:r>
    </w:p>
    <w:p w:rsidR="00000000" w:rsidDel="00000000" w:rsidP="00000000" w:rsidRDefault="00000000" w:rsidRPr="00000000" w14:paraId="00000041">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相手方の事前承諾なく第三者へ開示又は漏えいしてはならない。</w:t>
      </w:r>
    </w:p>
    <w:p w:rsidR="00000000" w:rsidDel="00000000" w:rsidP="00000000" w:rsidRDefault="00000000" w:rsidRPr="00000000" w14:paraId="00000042">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（1）取得時に公知であった情報</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（2）取得後に自己の責によらず公知となった情報</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（3）取得前から保有していた情報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4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本条の義務は契約終了後3年間存続する。</w:t>
      </w:r>
    </w:p>
    <w:p w:rsidR="00000000" w:rsidDel="00000000" w:rsidP="00000000" w:rsidRDefault="00000000" w:rsidRPr="00000000" w14:paraId="00000048">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tcc3g3hb09yy" w:id="13"/>
      <w:bookmarkEnd w:id="13"/>
      <w:r w:rsidDel="00000000" w:rsidR="00000000" w:rsidRPr="00000000">
        <w:rPr>
          <w:rFonts w:ascii="Arial Unicode MS" w:cs="Arial Unicode MS" w:eastAsia="Arial Unicode MS" w:hAnsi="Arial Unicode MS"/>
          <w:b w:val="1"/>
          <w:bCs w:val="1"/>
          <w:rtl w:val="0"/>
        </w:rPr>
        <w:t xml:space="preserve">第13条（個人情報の取扱い）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乙は、本業務を通じて取得した個人情報を法令に従い適切に管理し、本業務以外の目的で利用してはならない。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8k4f691q4x6b" w:id="14"/>
      <w:bookmarkEnd w:id="14"/>
      <w:r w:rsidDel="00000000" w:rsidR="00000000" w:rsidRPr="00000000">
        <w:rPr>
          <w:rFonts w:ascii="Arial Unicode MS" w:cs="Arial Unicode MS" w:eastAsia="Arial Unicode MS" w:hAnsi="Arial Unicode MS"/>
          <w:b w:val="1"/>
          <w:bCs w:val="1"/>
          <w:rtl w:val="0"/>
        </w:rPr>
        <w:t xml:space="preserve">第14条（公開実績）</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乙は、甲の事前承諾なく、成果物又は取引実績を自己の実績として公開してはならない。</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6xmnu0du791q" w:id="15"/>
      <w:bookmarkEnd w:id="15"/>
      <w:r w:rsidDel="00000000" w:rsidR="00000000" w:rsidRPr="00000000">
        <w:rPr>
          <w:rFonts w:ascii="Arial Unicode MS" w:cs="Arial Unicode MS" w:eastAsia="Arial Unicode MS" w:hAnsi="Arial Unicode MS"/>
          <w:b w:val="1"/>
          <w:bCs w:val="1"/>
          <w:rtl w:val="0"/>
        </w:rPr>
        <w:t xml:space="preserve">第15条（禁止事項）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（1）生成AI等により作成した文章を無確認で納品する行為</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（2）第三者記事の転載又は盗用</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（3）虚偽情報の掲載</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（4）法令又は公序良俗に反する内容の作成</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（5）その他甲の信用を害する行為</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axi454d77bxh"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8">
      <w:pPr>
        <w:numPr>
          <w:ilvl w:val="0"/>
          <w:numId w:val="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甲又は乙は、相手方が次の各号のいずれかに該当した場合、催告なく本契約を解除できる。</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（1）本契約に重大な違反があったとき</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（3）破産、民事再生その他倒産手続開始の申立てがあったとき</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（4）信用状態が著しく悪化したとき</w:t>
      </w:r>
    </w:p>
    <w:p w:rsidR="00000000" w:rsidDel="00000000" w:rsidP="00000000" w:rsidRDefault="00000000" w:rsidRPr="00000000" w14:paraId="0000005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解除により損害が発生した場合、被害当事者は損害賠償を請求できる。</w:t>
      </w:r>
    </w:p>
    <w:p w:rsidR="00000000" w:rsidDel="00000000" w:rsidP="00000000" w:rsidRDefault="00000000" w:rsidRPr="00000000" w14:paraId="0000005E">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svez156igpab"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甲又は乙が本契約に違反し相手方へ損害を与えた場合、その通常かつ直接の損害を賠償する責任を負う。</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3140v4kn3yp4"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3">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甲及び乙は、自ら及び関係者が反社会的勢力に該当しないことを表明保証する。</w:t>
      </w:r>
    </w:p>
    <w:p w:rsidR="00000000" w:rsidDel="00000000" w:rsidP="00000000" w:rsidRDefault="00000000" w:rsidRPr="00000000" w14:paraId="00000064">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違反が判明した場合、相手方は催告なく契約を解除できる。</w:t>
      </w:r>
    </w:p>
    <w:p w:rsidR="00000000" w:rsidDel="00000000" w:rsidP="00000000" w:rsidRDefault="00000000" w:rsidRPr="00000000" w14:paraId="00000065">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5gyshs6pa9wi" w:id="19"/>
      <w:bookmarkEnd w:id="19"/>
      <w:r w:rsidDel="00000000" w:rsidR="00000000" w:rsidRPr="00000000">
        <w:rPr>
          <w:rFonts w:ascii="Arial Unicode MS" w:cs="Arial Unicode MS" w:eastAsia="Arial Unicode MS" w:hAnsi="Arial Unicode MS"/>
          <w:b w:val="1"/>
          <w:bCs w:val="1"/>
          <w:rtl w:val="0"/>
        </w:rPr>
        <w:t xml:space="preserve">第19条（協議事項）</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pStyle w:val="Heading2"/>
        <w:keepNext w:val="0"/>
        <w:keepLines w:val="0"/>
        <w:spacing w:after="80" w:lineRule="auto"/>
        <w:rPr>
          <w:b w:val="1"/>
          <w:bCs w:val="1"/>
        </w:rPr>
      </w:pPr>
      <w:bookmarkStart w:colFirst="0" w:colLast="0" w:name="_89vppzrve9ob" w:id="20"/>
      <w:bookmarkEnd w:id="20"/>
      <w:r w:rsidDel="00000000" w:rsidR="00000000" w:rsidRPr="00000000">
        <w:rPr>
          <w:rFonts w:ascii="Arial Unicode MS" w:cs="Arial Unicode MS" w:eastAsia="Arial Unicode MS" w:hAnsi="Arial Unicode MS"/>
          <w:b w:val="1"/>
          <w:bCs w:val="1"/>
          <w:rtl w:val="0"/>
        </w:rPr>
        <w:t xml:space="preserve">第20条（準拠法及び管轄）</w:t>
      </w:r>
    </w:p>
    <w:p w:rsidR="00000000" w:rsidDel="00000000" w:rsidP="00000000" w:rsidRDefault="00000000" w:rsidRPr="00000000" w14:paraId="0000006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6B">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bCs w:val="1"/>
          <w:color w:val="000000"/>
          <w:sz w:val="24"/>
          <w:szCs w:val="24"/>
        </w:rPr>
      </w:pPr>
      <w:bookmarkStart w:colFirst="0" w:colLast="0" w:name="_q6i6jdnc13g5"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20●●年●●月●●日</w:t>
      </w:r>
    </w:p>
    <w:p w:rsidR="00000000" w:rsidDel="00000000" w:rsidP="00000000" w:rsidRDefault="00000000" w:rsidRPr="00000000" w14:paraId="0000006F">
      <w:pPr>
        <w:pStyle w:val="Heading4"/>
        <w:keepNext w:val="0"/>
        <w:keepLines w:val="0"/>
        <w:spacing w:after="40" w:before="240" w:lineRule="auto"/>
        <w:rPr>
          <w:b w:val="1"/>
          <w:bCs w:val="1"/>
          <w:color w:val="000000"/>
          <w:sz w:val="20"/>
          <w:szCs w:val="20"/>
        </w:rPr>
      </w:pPr>
      <w:bookmarkStart w:colFirst="0" w:colLast="0" w:name="_jzpp3g3pdfli" w:id="22"/>
      <w:bookmarkEnd w:id="22"/>
      <w:r w:rsidDel="00000000" w:rsidR="00000000" w:rsidRPr="00000000">
        <w:rPr>
          <w:rtl w:val="0"/>
        </w:rPr>
      </w:r>
    </w:p>
    <w:p w:rsidR="00000000" w:rsidDel="00000000" w:rsidP="00000000" w:rsidRDefault="00000000" w:rsidRPr="00000000" w14:paraId="00000070">
      <w:pPr>
        <w:pStyle w:val="Heading4"/>
        <w:keepNext w:val="0"/>
        <w:keepLines w:val="0"/>
        <w:spacing w:after="40" w:before="240" w:lineRule="auto"/>
        <w:rPr>
          <w:b w:val="1"/>
          <w:bCs w:val="1"/>
          <w:color w:val="000000"/>
          <w:sz w:val="20"/>
          <w:szCs w:val="20"/>
        </w:rPr>
      </w:pPr>
      <w:bookmarkStart w:colFirst="0" w:colLast="0" w:name="_gjkgwfqyeev7" w:id="23"/>
      <w:bookmarkEnd w:id="23"/>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6">
      <w:pPr>
        <w:pStyle w:val="Heading4"/>
        <w:keepNext w:val="0"/>
        <w:keepLines w:val="0"/>
        <w:spacing w:after="40" w:before="240" w:lineRule="auto"/>
        <w:rPr>
          <w:b w:val="1"/>
          <w:bCs w:val="1"/>
          <w:color w:val="000000"/>
          <w:sz w:val="20"/>
          <w:szCs w:val="20"/>
        </w:rPr>
      </w:pPr>
      <w:bookmarkStart w:colFirst="0" w:colLast="0" w:name="_r12ptss9ztvl" w:id="24"/>
      <w:bookmarkEnd w:id="24"/>
      <w:r w:rsidDel="00000000" w:rsidR="00000000" w:rsidRPr="00000000">
        <w:rPr>
          <w:rtl w:val="0"/>
        </w:rPr>
      </w:r>
    </w:p>
    <w:p w:rsidR="00000000" w:rsidDel="00000000" w:rsidP="00000000" w:rsidRDefault="00000000" w:rsidRPr="00000000" w14:paraId="00000077">
      <w:pPr>
        <w:pStyle w:val="Heading4"/>
        <w:keepNext w:val="0"/>
        <w:keepLines w:val="0"/>
        <w:spacing w:after="40" w:before="240" w:lineRule="auto"/>
        <w:rPr>
          <w:b w:val="1"/>
          <w:bCs w:val="1"/>
          <w:color w:val="000000"/>
          <w:sz w:val="20"/>
          <w:szCs w:val="20"/>
        </w:rPr>
      </w:pPr>
      <w:bookmarkStart w:colFirst="0" w:colLast="0" w:name="_nc9oc53xpbr2" w:id="25"/>
      <w:bookmarkEnd w:id="25"/>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氏名・会社名：＿＿＿＿＿＿＿＿＿＿＿＿</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7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4"/>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