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f2r2xqz4yx2" w:id="0"/>
      <w:bookmarkEnd w:id="0"/>
      <w:r w:rsidDel="00000000" w:rsidR="00000000" w:rsidRPr="00000000">
        <w:rPr>
          <w:rFonts w:ascii="Arial Unicode MS" w:cs="Arial Unicode MS" w:eastAsia="Arial Unicode MS" w:hAnsi="Arial Unicode MS"/>
          <w:b w:val="1"/>
          <w:bCs w:val="1"/>
          <w:sz w:val="44"/>
          <w:szCs w:val="44"/>
          <w:rtl w:val="0"/>
        </w:rPr>
        <w:t xml:space="preserve">Webサイト利用規約作成契約書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株式会社〇〇（以下「甲」という。）と、株式会社〇〇（以下「乙」という。）は、甲が運営するWebサイトの利用規約作成業務について、以下のとおり契約（以下「本契約」という。）を締結する。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2jtxkxn20a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本契約は、甲が運営するWebサイトに関し、乙が利用規約その他関連規程の作成業務を受託し、その権利義務関係を定めることを目的とする。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dc0goa4zhs6"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（1）Webサイト利用規約の作成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（2）Webサイトの内容及び運営方針に関するヒアリング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（3）必要な条項の検討及び作成</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（4）利用規約案の提出</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（5）修正対応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（6）その他甲乙が合意した業務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puv07t1wx2yy" w:id="3"/>
      <w:bookmarkEnd w:id="3"/>
      <w:r w:rsidDel="00000000" w:rsidR="00000000" w:rsidRPr="00000000">
        <w:rPr>
          <w:rFonts w:ascii="Arial Unicode MS" w:cs="Arial Unicode MS" w:eastAsia="Arial Unicode MS" w:hAnsi="Arial Unicode MS"/>
          <w:b w:val="1"/>
          <w:bCs w:val="1"/>
          <w:rtl w:val="0"/>
        </w:rPr>
        <w:t xml:space="preserve">第3条（成果物）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乙は、本業務の成果物として、次のものを甲へ納品する。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（1）Webサイト利用規約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（2）修正履歴又は修正内容一覧（必要な場合）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（3）その他甲乙が合意した資料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faimp2re8s3"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2．乙は、甲から提供された情報及び資料に基づき成果物を作成する。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3．乙は、本業務遂行上必要な事項について甲へ確認を求めることができる。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lqyr29k2i7i"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1．甲は、本業務遂行に必要な情報及び資料を乙へ提供する。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2．甲は、自らのWebサイト及び提供サービスに関する内容を正確に説明する。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3．甲による情報提供の遅延又は不備に起因する納期遅延について、乙は責任を負わない。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93ld0gzvvjz"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1．甲は乙に対し、本業務の対価として金〇〇円（消費税別）を支払う。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2．支払期限は、納品月の翌月末日とする。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kol0nez59eq0" w:id="7"/>
      <w:bookmarkEnd w:id="7"/>
      <w:r w:rsidDel="00000000" w:rsidR="00000000" w:rsidRPr="00000000">
        <w:rPr>
          <w:rFonts w:ascii="Arial Unicode MS" w:cs="Arial Unicode MS" w:eastAsia="Arial Unicode MS" w:hAnsi="Arial Unicode MS"/>
          <w:b w:val="1"/>
          <w:bCs w:val="1"/>
          <w:rtl w:val="0"/>
        </w:rPr>
        <w:t xml:space="preserve">第7条（納品）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1．乙は、甲乙間で定めた納期までに成果物を納品する。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2．納品方法は電子メールその他電磁的方法によるものとする。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fowjtloow22h" w:id="8"/>
      <w:bookmarkEnd w:id="8"/>
      <w:r w:rsidDel="00000000" w:rsidR="00000000" w:rsidRPr="00000000">
        <w:rPr>
          <w:rFonts w:ascii="Arial Unicode MS" w:cs="Arial Unicode MS" w:eastAsia="Arial Unicode MS" w:hAnsi="Arial Unicode MS"/>
          <w:b w:val="1"/>
          <w:bCs w:val="1"/>
          <w:rtl w:val="0"/>
        </w:rPr>
        <w:t xml:space="preserve">第8条（検収）</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1．甲は成果物受領後7日以内に検収を行い、その結果を乙へ通知する。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2．期間内に異議の申し出がない場合、成果物は検収に合格したものとみなす。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3．乙の責めに帰すべき不備が認められた場合、乙は合理的な期間内に修正を行う。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t8m4409egodj" w:id="9"/>
      <w:bookmarkEnd w:id="9"/>
      <w:r w:rsidDel="00000000" w:rsidR="00000000" w:rsidRPr="00000000">
        <w:rPr>
          <w:rFonts w:ascii="Arial Unicode MS" w:cs="Arial Unicode MS" w:eastAsia="Arial Unicode MS" w:hAnsi="Arial Unicode MS"/>
          <w:b w:val="1"/>
          <w:bCs w:val="1"/>
          <w:rtl w:val="0"/>
        </w:rPr>
        <w:t xml:space="preserve">第9条（修正対応）</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1．契約締結時に定めた回数までの修正は報酬に含まれる。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2．甲による大幅な仕様変更又は追加要望については、別途費用を請求できる。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3．法改正又はサービス内容変更に伴う改訂は本契約の対象外とする。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cvei32vwate9"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乙は、本業務の全部又は一部を第三者へ再委託する場合、事前に甲の承諾を得るものとする。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9r2kf7ih38gc"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2．相手方の事前承諾なく第三者へ開示又は漏えいしてはならない。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omq580n9dedh"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甲及び乙は、本業務に関連して取得した個人情報を、個人情報保護法その他関連法令に従い適切に取り扱うものとする。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ghgjha7iqirl"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1．成果物に関する著作権は、甲による報酬の全額支払い完了時に甲へ移転する。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2．乙が従前から保有するテンプレート、ノウハウ、作成手法その他の知的財産権は乙に留保される。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3．乙は甲に対し、成果物利用に必要な範囲で前項の知的財産の利用を許諾する。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vaot4hpu15u" w:id="14"/>
      <w:bookmarkEnd w:id="14"/>
      <w:r w:rsidDel="00000000" w:rsidR="00000000" w:rsidRPr="00000000">
        <w:rPr>
          <w:rFonts w:ascii="Arial Unicode MS" w:cs="Arial Unicode MS" w:eastAsia="Arial Unicode MS" w:hAnsi="Arial Unicode MS"/>
          <w:b w:val="1"/>
          <w:bCs w:val="1"/>
          <w:rtl w:val="0"/>
        </w:rPr>
        <w:t xml:space="preserve">第14条（法令適合性）</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1．乙は、成果物作成時点において一般的に適用される法令及び実務慣行を考慮して業務を行う。</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2．乙は、将来の法改正、行政解釈の変更又は裁判例の変更への適合性を保証しない。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3．甲は必要に応じて弁護士その他専門家による確認を行うものとする。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69lpr8ya58r9" w:id="15"/>
      <w:bookmarkEnd w:id="15"/>
      <w:r w:rsidDel="00000000" w:rsidR="00000000" w:rsidRPr="00000000">
        <w:rPr>
          <w:rFonts w:ascii="Arial Unicode MS" w:cs="Arial Unicode MS" w:eastAsia="Arial Unicode MS" w:hAnsi="Arial Unicode MS"/>
          <w:b w:val="1"/>
          <w:bCs w:val="1"/>
          <w:rtl w:val="0"/>
        </w:rPr>
        <w:t xml:space="preserve">第15条（保証の否認）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1．乙は、成果物により全ての法的リスクが回避されることを保証しない。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2．利用規約の運用及び掲載については甲の責任において行うものとする。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3．甲が提供した情報に誤り又は不備があったことに起因する問題について、乙は責任を負わない。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vby8vmeeq4m4"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1．甲又は乙が本契約に違反し、相手方に損害を与えた場合は、その直接かつ通常の損害を賠償する。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2．乙の損害賠償責任は、甲が本契約に基づき支払った報酬総額を上限とする。ただし、故意又は重過失による場合を除く。</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ose6a83l46l0"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2．次の各号のいずれかに該当する場合、催告を要せず直ちに解除できる。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（1）支払停止又は支払不能となった場合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（2）破産手続、民事再生手続その他これらに類する手続の申立てがあった場合</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（3）重大な法令違反があった場合</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osgpvytkwyn5"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2．相手方が反社会的勢力に該当すると判明した場合、何らの催告なく本契約を解除できる。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4ih350sl4p5w" w:id="19"/>
      <w:bookmarkEnd w:id="19"/>
      <w:r w:rsidDel="00000000" w:rsidR="00000000" w:rsidRPr="00000000">
        <w:rPr>
          <w:rFonts w:ascii="Arial Unicode MS" w:cs="Arial Unicode MS" w:eastAsia="Arial Unicode MS" w:hAnsi="Arial Unicode MS"/>
          <w:b w:val="1"/>
          <w:bCs w:val="1"/>
          <w:rtl w:val="0"/>
        </w:rPr>
        <w:t xml:space="preserve">第19条（契約期間）</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本契約の期間は、契約締結日から本業務完了日までとする。ただし、第11条、第12条、第13条、第15条、第16条及び第20条は契約終了後も有効に存続する。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rp9bl622x22s"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kaaqk7dy71z3"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