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qg4eltsn9y" w:id="0"/>
      <w:bookmarkEnd w:id="0"/>
      <w:r w:rsidDel="00000000" w:rsidR="00000000" w:rsidRPr="00000000">
        <w:rPr>
          <w:rFonts w:ascii="Arial Unicode MS" w:cs="Arial Unicode MS" w:eastAsia="Arial Unicode MS" w:hAnsi="Arial Unicode MS"/>
          <w:b w:val="1"/>
          <w:bCs w:val="1"/>
          <w:sz w:val="44"/>
          <w:szCs w:val="44"/>
          <w:rtl w:val="0"/>
        </w:rPr>
        <w:t xml:space="preserve">プライバシーポリシー作成契約書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運営するウェブサイト、サービスその他事業において使用するプライバシーポリシーの作成業務について、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b1cjupk2rio0"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本契約は、乙が甲の依頼に基づきプライバシーポリシーの作成業務を行い、その成果物を甲へ納品するにあたり、必要な事項を定めることを目的とする。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l6dxqxcb2365"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1．乙は、甲の依頼に基づき、次の業務を行う。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（1）甲の事業内容及びウェブサイト等の利用状況の確認</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（2）個人情報の取得・利用状況に関するヒアリング</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（3）プライバシーポリシー案の作成</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（4）甲からの修正依頼への対応</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（5）最終成果物の納品</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2．具体的な業務範囲、納期及び成果物の内容は、別途書面又は電磁的方法により定めるものとする。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lhaeilsfbnfa" w:id="3"/>
      <w:bookmarkEnd w:id="3"/>
      <w:r w:rsidDel="00000000" w:rsidR="00000000" w:rsidRPr="00000000">
        <w:rPr>
          <w:rFonts w:ascii="Arial Unicode MS" w:cs="Arial Unicode MS" w:eastAsia="Arial Unicode MS" w:hAnsi="Arial Unicode MS"/>
          <w:b w:val="1"/>
          <w:bCs w:val="1"/>
          <w:rtl w:val="0"/>
        </w:rPr>
        <w:t xml:space="preserve">第3条（甲の協力義務）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1．甲は、乙による業務遂行に必要な情報、資料及びデータを適時提供するものとする。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2．甲は、提供する情報について正確性及び適法性を有することを保証する。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3．甲の情報提供の遅延その他甲の責に帰すべき事由により納期が遅延した場合、乙はその責任を負わない。</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8co1yyrrtrlq" w:id="4"/>
      <w:bookmarkEnd w:id="4"/>
      <w:r w:rsidDel="00000000" w:rsidR="00000000" w:rsidRPr="00000000">
        <w:rPr>
          <w:rFonts w:ascii="Arial Unicode MS" w:cs="Arial Unicode MS" w:eastAsia="Arial Unicode MS" w:hAnsi="Arial Unicode MS"/>
          <w:b w:val="1"/>
          <w:bCs w:val="1"/>
          <w:rtl w:val="0"/>
        </w:rPr>
        <w:t xml:space="preserve">第4条（報酬及び支払方法）</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1．甲は乙に対し、本業務の報酬として金●●円（消費税別）を支払う。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2．支払期限は納品日から●日以内とする。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4．甲が支払を遅滞した場合、甲は年14.6％の割合による遅延損害金を支払うものとする。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doef3ft67z1q" w:id="5"/>
      <w:bookmarkEnd w:id="5"/>
      <w:r w:rsidDel="00000000" w:rsidR="00000000" w:rsidRPr="00000000">
        <w:rPr>
          <w:rFonts w:ascii="Arial Unicode MS" w:cs="Arial Unicode MS" w:eastAsia="Arial Unicode MS" w:hAnsi="Arial Unicode MS"/>
          <w:b w:val="1"/>
          <w:bCs w:val="1"/>
          <w:rtl w:val="0"/>
        </w:rPr>
        <w:t xml:space="preserve">第5条（成果物の納品）</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1．乙は、契約で定める期限までに成果物を納品する。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2．甲は成果物受領後●日以内に検収を行い、不備がある場合には乙へ通知するものとする。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3．前項の期間内に通知がない場合、成果物は検収に合格したものとみなす。</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5nr82xyolf5n" w:id="6"/>
      <w:bookmarkEnd w:id="6"/>
      <w:r w:rsidDel="00000000" w:rsidR="00000000" w:rsidRPr="00000000">
        <w:rPr>
          <w:rFonts w:ascii="Arial Unicode MS" w:cs="Arial Unicode MS" w:eastAsia="Arial Unicode MS" w:hAnsi="Arial Unicode MS"/>
          <w:b w:val="1"/>
          <w:bCs w:val="1"/>
          <w:rtl w:val="0"/>
        </w:rPr>
        <w:t xml:space="preserve">第6条（修正対応）</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1．乙は契約時に定めた回数又は範囲内で修正対応を行う。</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2．次の各号に該当する場合は追加業務として別途費用を請求できる。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（1）当初の依頼内容を超える修正</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（2）事業内容の変更に伴う全面改訂</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（3）法改正以外の理由による大幅な再作成</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（4）納品後の追加要望</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pt0mlwfdvvay" w:id="7"/>
      <w:bookmarkEnd w:id="7"/>
      <w:r w:rsidDel="00000000" w:rsidR="00000000" w:rsidRPr="00000000">
        <w:rPr>
          <w:rFonts w:ascii="Arial Unicode MS" w:cs="Arial Unicode MS" w:eastAsia="Arial Unicode MS" w:hAnsi="Arial Unicode MS"/>
          <w:b w:val="1"/>
          <w:bCs w:val="1"/>
          <w:rtl w:val="0"/>
        </w:rPr>
        <w:t xml:space="preserve">第7条（法令適合性に関する確認）</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1．乙は、契約締結時点において一般的に公表されている法令及びガイドライン等を参考に成果物を作成する。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2．乙は弁護士として法律意見を提供するものではなく、成果物について法的適合性を保証するものではない。</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3．甲は、必要に応じて弁護士その他専門家による確認を行うものとする。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9q7z0rr4dji"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1．成果物に関する著作権は、報酬の完済時に乙から甲へ移転するものとする。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2．乙は、成果物について著作者人格権を行使しないものとする。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3．乙が従前から保有するノウハウ、テンプレート、作成手法その他の知的財産権は乙に留保される。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7ixivoo8h3c2"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1．甲及び乙は、本契約に関連して知り得た相手方の営業上、技術上その他一切の非公知情報を秘密として取り扱うものとする。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2．前項の義務は、本契約終了後も3年間存続する。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3．法令又は裁判所その他公的機関の命令により開示が必要な場合はこの限りでない。</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ncug2d1t6r0a" w:id="10"/>
      <w:bookmarkEnd w:id="10"/>
      <w:r w:rsidDel="00000000" w:rsidR="00000000" w:rsidRPr="00000000">
        <w:rPr>
          <w:rFonts w:ascii="Arial Unicode MS" w:cs="Arial Unicode MS" w:eastAsia="Arial Unicode MS" w:hAnsi="Arial Unicode MS"/>
          <w:b w:val="1"/>
          <w:bCs w:val="1"/>
          <w:rtl w:val="0"/>
        </w:rPr>
        <w:t xml:space="preserve">第10条（個人情報の取扱い）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1．甲及び乙は、個人情報保護法その他関連法令を遵守する。</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2．乙は、本業務遂行上必要な範囲を超えて個人情報を利用してはならない。</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3．乙は、本業務終了後、不要となった個人情報を適切に削除又は廃棄する。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y4222970dugc" w:id="11"/>
      <w:bookmarkEnd w:id="11"/>
      <w:r w:rsidDel="00000000" w:rsidR="00000000" w:rsidRPr="00000000">
        <w:rPr>
          <w:rFonts w:ascii="Arial Unicode MS" w:cs="Arial Unicode MS" w:eastAsia="Arial Unicode MS" w:hAnsi="Arial Unicode MS"/>
          <w:b w:val="1"/>
          <w:bCs w:val="1"/>
          <w:rtl w:val="0"/>
        </w:rPr>
        <w:t xml:space="preserve">第11条（再委託）</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乙は、本業務の全部又は一部を第三者へ再委託することができる。ただし、乙は再委託先に対して本契約と同等の義務を負わせるものとする。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pPr>
      <w:bookmarkStart w:colFirst="0" w:colLast="0" w:name="_pjgd5taaj44e" w:id="12"/>
      <w:bookmarkEnd w:id="12"/>
      <w:r w:rsidDel="00000000" w:rsidR="00000000" w:rsidRPr="00000000">
        <w:rPr>
          <w:rFonts w:ascii="Arial Unicode MS" w:cs="Arial Unicode MS" w:eastAsia="Arial Unicode MS" w:hAnsi="Arial Unicode MS"/>
          <w:b w:val="1"/>
          <w:bCs w:val="1"/>
          <w:rtl w:val="0"/>
        </w:rPr>
        <w:t xml:space="preserve">第12条（保証の否認）</w:t>
      </w: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1．乙は、成果物が甲の特定目的に完全に適合することを保証しない。</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2．乙は、行政機関による指導、第三者からのクレーム、訴訟その他紛争が発生しないことを保証しない。</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3．法令改正又はガイドライン改訂後の継続的な適法性について、乙は責任を負わない。</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31js897ut7wz"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1．甲及び乙は、本契約違反により相手方へ損害を与えた場合、その直接かつ通常の損害を賠償する。</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2．乙の損害賠償責任は、故意又は重過失がある場合を除き、甲から受領した報酬額を上限とする。</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3．逸失利益、間接損害及び特別損害については責任を負わない。</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vm3k4b87qtzs" w:id="14"/>
      <w:bookmarkEnd w:id="14"/>
      <w:r w:rsidDel="00000000" w:rsidR="00000000" w:rsidRPr="00000000">
        <w:rPr>
          <w:rFonts w:ascii="Arial Unicode MS" w:cs="Arial Unicode MS" w:eastAsia="Arial Unicode MS" w:hAnsi="Arial Unicode MS"/>
          <w:b w:val="1"/>
          <w:bCs w:val="1"/>
          <w:rtl w:val="0"/>
        </w:rPr>
        <w:t xml:space="preserve">第14条（契約解除）</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1．甲又は乙は、相手方が本契約に違反し、相当期間を定めて是正を求めたにもかかわらず改善されない場合、本契約を解除できる。</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2．次の各号に該当する場合、催告なく解除できる。</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（1）支払停止又は支払不能</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（2）破産、民事再生又はこれらに類する手続開始の申立て</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（3）差押え、仮差押え又は競売の申立て</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（4）反社会的勢力との関係が判明した場合</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iijhm7470xin"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甲及び乙は、自ら及びその役員等が反社会的勢力に該当しないことを表明し保証する。</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o0npdtni15a1" w:id="16"/>
      <w:bookmarkEnd w:id="16"/>
      <w:r w:rsidDel="00000000" w:rsidR="00000000" w:rsidRPr="00000000">
        <w:rPr>
          <w:rFonts w:ascii="Arial Unicode MS" w:cs="Arial Unicode MS" w:eastAsia="Arial Unicode MS" w:hAnsi="Arial Unicode MS"/>
          <w:b w:val="1"/>
          <w:bCs w:val="1"/>
          <w:rtl w:val="0"/>
        </w:rPr>
        <w:t xml:space="preserve">第16条（契約期間）</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本契約の有効期間は契約締結日から業務完了日までとする。ただし、秘密保持その他性質上存続すべき条項は契約終了後も有効とする。</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t2fltndssw0t"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本契約に定めのない事項又は解釈に疑義が生じた場合は、甲乙誠意をもって協議し解決するものとする。</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p0toxv4o44k0" w:id="18"/>
      <w:bookmarkEnd w:id="18"/>
      <w:r w:rsidDel="00000000" w:rsidR="00000000" w:rsidRPr="00000000">
        <w:rPr>
          <w:rFonts w:ascii="Arial Unicode MS" w:cs="Arial Unicode MS" w:eastAsia="Arial Unicode MS" w:hAnsi="Arial Unicode MS"/>
          <w:b w:val="1"/>
          <w:bCs w:val="1"/>
          <w:rtl w:val="0"/>
        </w:rPr>
        <w:t xml:space="preserve">第18条（合意管轄）</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pStyle w:val="Heading3"/>
        <w:keepNext w:val="0"/>
        <w:keepLines w:val="0"/>
        <w:spacing w:before="280" w:lineRule="auto"/>
        <w:rPr>
          <w:b w:val="1"/>
          <w:bCs w:val="1"/>
          <w:color w:val="000000"/>
          <w:sz w:val="24"/>
          <w:szCs w:val="24"/>
        </w:rPr>
      </w:pPr>
      <w:bookmarkStart w:colFirst="0" w:colLast="0" w:name="_7qypfxtz71lh"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契約締結日</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60">
      <w:pPr>
        <w:pStyle w:val="Heading4"/>
        <w:keepNext w:val="0"/>
        <w:keepLines w:val="0"/>
        <w:spacing w:after="40" w:before="240" w:lineRule="auto"/>
        <w:rPr>
          <w:b w:val="1"/>
          <w:bCs w:val="1"/>
          <w:color w:val="000000"/>
          <w:sz w:val="20"/>
          <w:szCs w:val="20"/>
        </w:rPr>
      </w:pPr>
      <w:bookmarkStart w:colFirst="0" w:colLast="0" w:name="_vvhm7ij0rfxt" w:id="20"/>
      <w:bookmarkEnd w:id="20"/>
      <w:r w:rsidDel="00000000" w:rsidR="00000000" w:rsidRPr="00000000">
        <w:rPr>
          <w:rtl w:val="0"/>
        </w:rPr>
      </w:r>
    </w:p>
    <w:p w:rsidR="00000000" w:rsidDel="00000000" w:rsidP="00000000" w:rsidRDefault="00000000" w:rsidRPr="00000000" w14:paraId="00000061">
      <w:pPr>
        <w:pStyle w:val="Heading4"/>
        <w:keepNext w:val="0"/>
        <w:keepLines w:val="0"/>
        <w:spacing w:after="40" w:before="240" w:lineRule="auto"/>
        <w:rPr>
          <w:b w:val="1"/>
          <w:bCs w:val="1"/>
          <w:color w:val="000000"/>
          <w:sz w:val="20"/>
          <w:szCs w:val="20"/>
        </w:rPr>
      </w:pPr>
      <w:bookmarkStart w:colFirst="0" w:colLast="0" w:name="_c6gldj8nm1r3" w:id="21"/>
      <w:bookmarkEnd w:id="21"/>
      <w:r w:rsidDel="00000000" w:rsidR="00000000" w:rsidRPr="00000000">
        <w:rPr>
          <w:rFonts w:ascii="Arial Unicode MS" w:cs="Arial Unicode MS" w:eastAsia="Arial Unicode MS" w:hAnsi="Arial Unicode MS"/>
          <w:b w:val="1"/>
          <w:bCs w:val="1"/>
          <w:color w:val="000000"/>
          <w:sz w:val="20"/>
          <w:szCs w:val="20"/>
          <w:rtl w:val="0"/>
        </w:rPr>
        <w:t xml:space="preserve">甲</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67">
      <w:pPr>
        <w:pStyle w:val="Heading4"/>
        <w:keepNext w:val="0"/>
        <w:keepLines w:val="0"/>
        <w:spacing w:after="40" w:before="240" w:lineRule="auto"/>
        <w:rPr>
          <w:b w:val="1"/>
          <w:bCs w:val="1"/>
          <w:color w:val="000000"/>
          <w:sz w:val="20"/>
          <w:szCs w:val="20"/>
        </w:rPr>
      </w:pPr>
      <w:bookmarkStart w:colFirst="0" w:colLast="0" w:name="_q3rirdqza554" w:id="22"/>
      <w:bookmarkEnd w:id="22"/>
      <w:r w:rsidDel="00000000" w:rsidR="00000000" w:rsidRPr="00000000">
        <w:rPr>
          <w:rtl w:val="0"/>
        </w:rPr>
      </w:r>
    </w:p>
    <w:p w:rsidR="00000000" w:rsidDel="00000000" w:rsidP="00000000" w:rsidRDefault="00000000" w:rsidRPr="00000000" w14:paraId="00000068">
      <w:pPr>
        <w:pStyle w:val="Heading4"/>
        <w:keepNext w:val="0"/>
        <w:keepLines w:val="0"/>
        <w:spacing w:after="40" w:before="240" w:lineRule="auto"/>
        <w:rPr>
          <w:b w:val="1"/>
          <w:bCs w:val="1"/>
          <w:color w:val="000000"/>
          <w:sz w:val="20"/>
          <w:szCs w:val="20"/>
        </w:rPr>
      </w:pPr>
      <w:bookmarkStart w:colFirst="0" w:colLast="0" w:name="_1l9pmtsbquhu" w:id="23"/>
      <w:bookmarkEnd w:id="23"/>
      <w:r w:rsidDel="00000000" w:rsidR="00000000" w:rsidRPr="00000000">
        <w:rPr>
          <w:rFonts w:ascii="Arial Unicode MS" w:cs="Arial Unicode MS" w:eastAsia="Arial Unicode MS" w:hAnsi="Arial Unicode MS"/>
          <w:b w:val="1"/>
          <w:bCs w:val="1"/>
          <w:color w:val="000000"/>
          <w:sz w:val="20"/>
          <w:szCs w:val="20"/>
          <w:rtl w:val="0"/>
        </w:rPr>
        <w:t xml:space="preserve">乙</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氏名又は会社名：</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6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