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vn7lqpr9dm7v" w:id="0"/>
      <w:bookmarkEnd w:id="0"/>
      <w:r w:rsidDel="00000000" w:rsidR="00000000" w:rsidRPr="00000000">
        <w:rPr>
          <w:rFonts w:ascii="Arial Unicode MS" w:cs="Arial Unicode MS" w:eastAsia="Arial Unicode MS" w:hAnsi="Arial Unicode MS"/>
          <w:b w:val="1"/>
          <w:bCs w:val="1"/>
          <w:sz w:val="34"/>
          <w:szCs w:val="34"/>
          <w:rtl w:val="0"/>
        </w:rPr>
        <w:t xml:space="preserve">ネイルサロン利用規約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〇〇ネイルサロン（以下「当サロン」という。）が提供するネイル施術および関連サービス（以下「本サービス」という。）の利用条件を定めるものです。利用者は、本サービスの利用にあたり、本規約に同意したものとみな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knv3im2w7jk"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本規約は、当サロンが提供するすべての施術、予約、カウンセリング、物販その他付随するサービスの利用に関し、当サロンと利用者との間に適用されます。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tsttmvcnxpp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第2条（利用契約の成立）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利用者が当サロン所定の方法により予約を行い、当サロンがこれを承諾した時点で、本サービスに関する利用契約が成立するものとします。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bhv5ryskooe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第3条（施術内容および所要時間）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施術内容、所要時間、料金は、当サロンが別途提示するメニュー表または予約時の案内に従うものとします。施術内容は、利用者の爪の状態、体調、過去の施術履歴等により変更される場合があります。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g0fglpt392j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第4条（料金および支払方法）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利用者は、本サービスの対価として、当サロンが定める料金を支払うものとします。</w:t>
        <w:br w:type="textWrapping"/>
        <w:t xml:space="preserve">2　支払方法は、現金、クレジットカード、電子決済等、当サロンが指定する方法によるものとします。</w:t>
        <w:br w:type="textWrapping"/>
        <w:t xml:space="preserve">3　施術開始後の内容変更による料金差額については、変更後の内容に基づき精算するものとします。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1uwpe6tbme6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第5条（予約の変更およびキャンセル）</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予約の変更またはキャンセルは、当サロンが定める期限までに行うものとします。</w:t>
        <w:br w:type="textWrapping"/>
        <w:t xml:space="preserve">2　無断キャンセルまたは期限後のキャンセルについては、当サロン所定のキャンセル料を請求する場合があります。</w:t>
        <w:br w:type="textWrapping"/>
        <w:t xml:space="preserve">3　度重なるキャンセルや予約変更があった場合、以後の予約をお断りすることがあります。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c7b2cod793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第6条（遅刻）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利用者が予約時間に遅刻した場合、施術時間の短縮、施術内容の変更、または施術をお断りすることがあります。この場合でも、予約時の料金を請求することがあります。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fsquitq2r79q"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第7条（健康状態の申告）</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利用者は、施術に影響を及ぼす可能性のある疾病、皮膚疾患、アレルギー、妊娠の有無等について、事前に正確に申告するものとします。</w:t>
        <w:br w:type="textWrapping"/>
        <w:t xml:space="preserve">2　申告内容に虚偽または不備があったことにより生じた不利益について、当サロンは責任を負いません。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z70qhij1xbig"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第8条（施術の制限および中止）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当サロンは、利用者の爪や皮膚の状態、健康状態、その他安全上の理由により、施術をお断りまたは中止することがあります。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77t4yp7k38p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br w:type="textWrapping"/>
        <w:t xml:space="preserve">1　他の利用者やスタッフへの迷惑行為、威圧的言動</w:t>
        <w:br w:type="textWrapping"/>
        <w:t xml:space="preserve">2　施術の進行を妨げる行為</w:t>
        <w:br w:type="textWrapping"/>
        <w:t xml:space="preserve">3　当サロンの設備・備品を故意または過失により破損する行為</w:t>
        <w:br w:type="textWrapping"/>
        <w:t xml:space="preserve">4　その他、当サロンが不適切と判断する行為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7u4fmjm70tzq"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本サービスは、医療行為ではなく、美容を目的とした施術です。</w:t>
        <w:br w:type="textWrapping"/>
        <w:t xml:space="preserve">2　施術後の仕上がり、持続期間、爪や皮膚への反応には個人差があることを、利用者はあらかじめ了承するものとします。</w:t>
        <w:br w:type="textWrapping"/>
        <w:t xml:space="preserve">3　利用者の体質、健康状態、自己判断による施術後のケア不足等に起因するトラブルについて、当サロンは責任を負いません。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7936witgk6rc"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利用者が本規約に違反し、当サロンに損害を与えた場合、当サロンは当該損害の賠償を請求できるものとします。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hsw9j53eem8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当サロンは、利用者の個人情報を、別途定めるプライバシーポリシーに従い、適切に取り扱うものとします。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4nzbmgnnnhl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当サロンは、必要と判断した場合、本規約を変更することがあります。変更後の規約は、当サロンが定める方法により告知した時点から効力を生じるものとします。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ui70q92o6luy"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本規約は、日本法を準拠法とし、本サービスに関して生じた紛争については、当サロン所在地を管轄する地方裁判所を第一審の専属的合意管轄裁判所とします。</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