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fi955m73kg86" w:id="0"/>
      <w:bookmarkEnd w:id="0"/>
      <w:r w:rsidDel="00000000" w:rsidR="00000000" w:rsidRPr="00000000">
        <w:rPr>
          <w:rFonts w:ascii="Arial Unicode MS" w:cs="Arial Unicode MS" w:eastAsia="Arial Unicode MS" w:hAnsi="Arial Unicode MS"/>
          <w:b w:val="1"/>
          <w:bCs w:val="1"/>
          <w:sz w:val="44"/>
          <w:szCs w:val="44"/>
          <w:rtl w:val="0"/>
        </w:rPr>
        <w:t xml:space="preserve">ブランドタイアップ契約書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の商品、サービス又はブランドに関するプロモーション活動（以下「本業務」という。）について、以下のとおりブランドタイアッ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cvosim6tq5xb"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提供する商品、サービス又はブランドの認知向上、販売促進及び広報活動を目的として、乙がSNS、ブログ、動画配信サービスその他の媒体を利用して情報発信を行う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ll9oj0es1gju" w:id="2"/>
      <w:bookmarkEnd w:id="2"/>
      <w:r w:rsidDel="00000000" w:rsidR="00000000" w:rsidRPr="00000000">
        <w:rPr>
          <w:rFonts w:ascii="Arial Unicode MS" w:cs="Arial Unicode MS" w:eastAsia="Arial Unicode MS" w:hAnsi="Arial Unicode MS"/>
          <w:b w:val="1"/>
          <w:bCs w:val="1"/>
          <w:rtl w:val="0"/>
        </w:rPr>
        <w:t xml:space="preserve">第2条（本業務の内容）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1．乙は、甲が指定する商品又はサービスについて、別紙又は個別発注書に定める内容に従い、本業務を遂行する。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2．本業務の内容には、次の各号の全部又は一部を含むものとする。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（1）SNS投稿</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（2）動画制作及び配信</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（3）ブログ記事制作</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（4）ライブ配信</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（5）写真撮影</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（6）キャンペーン告知</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（7）レビュー投稿</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（8）その他甲乙が合意した業務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3．乙は、本業務を善良なる管理者の注意をもって遂行するものとする。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11e6c2bi5gor" w:id="3"/>
      <w:bookmarkEnd w:id="3"/>
      <w:r w:rsidDel="00000000" w:rsidR="00000000" w:rsidRPr="00000000">
        <w:rPr>
          <w:rFonts w:ascii="Arial Unicode MS" w:cs="Arial Unicode MS" w:eastAsia="Arial Unicode MS" w:hAnsi="Arial Unicode MS"/>
          <w:b w:val="1"/>
          <w:bCs w:val="1"/>
          <w:rtl w:val="0"/>
        </w:rPr>
        <w:t xml:space="preserve">第3条（報酬）</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1．甲は乙に対し、本業務の対価として別途合意する報酬を支払う。</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2．報酬額、支払方法及び支払期日は、個別案件ごとに定める。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3．銀行振込手数料は甲の負担とする。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4．乙が個人事業主である場合、法令上必要な税務処理は各自の責任において行う。</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3ul1y0tv5svl" w:id="4"/>
      <w:bookmarkEnd w:id="4"/>
      <w:r w:rsidDel="00000000" w:rsidR="00000000" w:rsidRPr="00000000">
        <w:rPr>
          <w:rFonts w:ascii="Arial Unicode MS" w:cs="Arial Unicode MS" w:eastAsia="Arial Unicode MS" w:hAnsi="Arial Unicode MS"/>
          <w:b w:val="1"/>
          <w:bCs w:val="1"/>
          <w:rtl w:val="0"/>
        </w:rPr>
        <w:t xml:space="preserve">第4条（商品提供）</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1．甲は必要に応じて商品、試供品、サンプルその他の提供物を乙へ無償提供することができる。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2．提供物の所有権は甲に帰属する。ただし、甲が返還不要と指定した場合はこの限りでない。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3．乙は提供物を本業務以外の目的で使用してはならない。</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noud9y5opufj" w:id="5"/>
      <w:bookmarkEnd w:id="5"/>
      <w:r w:rsidDel="00000000" w:rsidR="00000000" w:rsidRPr="00000000">
        <w:rPr>
          <w:rFonts w:ascii="Arial Unicode MS" w:cs="Arial Unicode MS" w:eastAsia="Arial Unicode MS" w:hAnsi="Arial Unicode MS"/>
          <w:b w:val="1"/>
          <w:bCs w:val="1"/>
          <w:rtl w:val="0"/>
        </w:rPr>
        <w:t xml:space="preserve">第5条（広告表示及び法令遵守）</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1．乙は、本業務に基づく投稿について、景品表示法、特定商取引法、不正競争防止法その他関係法令及び各媒体の利用規約を遵守する。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2．乙は、法令又は媒体ルールに従い、PR、広告、タイアップ、プロモーションその他広告であることを示す表示を適切に行う。</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3．乙は虚偽又は誇大な表現を行ってはならない。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4．医薬品、化粧品、健康食品その他法令による広告規制の対象となる商品については、甲の指示及び法令に従うものとする。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6iovauwzmm89" w:id="6"/>
      <w:bookmarkEnd w:id="6"/>
      <w:r w:rsidDel="00000000" w:rsidR="00000000" w:rsidRPr="00000000">
        <w:rPr>
          <w:rFonts w:ascii="Arial Unicode MS" w:cs="Arial Unicode MS" w:eastAsia="Arial Unicode MS" w:hAnsi="Arial Unicode MS"/>
          <w:b w:val="1"/>
          <w:bCs w:val="1"/>
          <w:rtl w:val="0"/>
        </w:rPr>
        <w:t xml:space="preserve">第6条（投稿内容の確認）</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1．甲は、投稿前に原稿、画像、動画その他成果物の内容確認を求めることができる。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2．乙は甲から修正依頼を受けた場合、合理的な範囲で修正に応じる。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3．甲はブランドイメージ又は法令遵守の観点から必要な修正を求めることができる。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j9leysqznmtm" w:id="7"/>
      <w:bookmarkEnd w:id="7"/>
      <w:r w:rsidDel="00000000" w:rsidR="00000000" w:rsidRPr="00000000">
        <w:rPr>
          <w:rFonts w:ascii="Arial Unicode MS" w:cs="Arial Unicode MS" w:eastAsia="Arial Unicode MS" w:hAnsi="Arial Unicode MS"/>
          <w:b w:val="1"/>
          <w:bCs w:val="1"/>
          <w:rtl w:val="0"/>
        </w:rPr>
        <w:t xml:space="preserve">第7条（成果物の納品）</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1．乙は、契約で定める期限までに成果物を納品する。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2．甲は成果物の受領後、内容確認を行う。</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3．成果物に重大な契約不適合がある場合、甲は相当期間を定めて修正を求めることができる。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oxf8ekx7cbq6" w:id="8"/>
      <w:bookmarkEnd w:id="8"/>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1．成果物に関する著作権その他知的財産権は、別段の定めがない限り乙に帰属する。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2．乙は甲に対し、本業務に関連して制作された成果物について、甲の広告宣伝、広報活動、営業活動及び自社媒体掲載のために利用できる非独占的利用権を許諾する。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3．甲が成果物の著作権譲渡を希望する場合は、別途書面により定める。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4．乙は甲に対し、成果物利用に必要な範囲で著作者人格権を行使しないものとする。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iz4962hf7yc9" w:id="9"/>
      <w:bookmarkEnd w:id="9"/>
      <w:r w:rsidDel="00000000" w:rsidR="00000000" w:rsidRPr="00000000">
        <w:rPr>
          <w:rFonts w:ascii="Arial Unicode MS" w:cs="Arial Unicode MS" w:eastAsia="Arial Unicode MS" w:hAnsi="Arial Unicode MS"/>
          <w:b w:val="1"/>
          <w:bCs w:val="1"/>
          <w:rtl w:val="0"/>
        </w:rPr>
        <w:t xml:space="preserve">第9条（ブランド素材の利用）</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1．甲は乙に対し、本業務遂行に必要な範囲でロゴ、商標、画像、動画その他の素材の利用を許諾する。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2．乙は本業務以外の目的で甲の素材を利用してはならない。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3．本契約終了後、乙は甲の求めに応じて素材の利用を停止する。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qdncimecrd1z" w:id="10"/>
      <w:bookmarkEnd w:id="10"/>
      <w:r w:rsidDel="00000000" w:rsidR="00000000" w:rsidRPr="00000000">
        <w:rPr>
          <w:rFonts w:ascii="Arial Unicode MS" w:cs="Arial Unicode MS" w:eastAsia="Arial Unicode MS" w:hAnsi="Arial Unicode MS"/>
          <w:b w:val="1"/>
          <w:bCs w:val="1"/>
          <w:rtl w:val="0"/>
        </w:rPr>
        <w:t xml:space="preserve">第10条（競合案件）</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1．乙は、本契約期間中、甲が指定する競合商品又は競合サービスに関する広告案件を受託する場合、事前に甲へ通知するものとする。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2．競合案件の制限内容は個別契約において定める。</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ejn6s9110rsl" w:id="11"/>
      <w:bookmarkEnd w:id="11"/>
      <w:r w:rsidDel="00000000" w:rsidR="00000000" w:rsidRPr="00000000">
        <w:rPr>
          <w:rFonts w:ascii="Arial Unicode MS" w:cs="Arial Unicode MS" w:eastAsia="Arial Unicode MS" w:hAnsi="Arial Unicode MS"/>
          <w:b w:val="1"/>
          <w:bCs w:val="1"/>
          <w:rtl w:val="0"/>
        </w:rPr>
        <w:t xml:space="preserve">第11条（表明保証）</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乙は、次の各号を表明し保証する。</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（1）投稿内容が第三者の権利を侵害しないこと</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（2）フォロワー数、閲覧数その他の実績について虚偽がないこと</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（3）不正なフォロワー購入その他不正な集客行為を行っていないこと</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（4）法令及び媒体規約に違反していないこと</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mcb85x3e6d4y" w:id="12"/>
      <w:bookmarkEnd w:id="12"/>
      <w:r w:rsidDel="00000000" w:rsidR="00000000" w:rsidRPr="00000000">
        <w:rPr>
          <w:rFonts w:ascii="Arial Unicode MS" w:cs="Arial Unicode MS" w:eastAsia="Arial Unicode MS" w:hAnsi="Arial Unicode MS"/>
          <w:b w:val="1"/>
          <w:bCs w:val="1"/>
          <w:rtl w:val="0"/>
        </w:rPr>
        <w:t xml:space="preserve">第12条（秘密保持）</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1．甲及び乙は、本契約に関連して知り得た相手方の営業上、技術上その他一切の非公知情報を第三者へ漏えいしてはならない。</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2．前項の義務は本契約終了後も3年間存続する。</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3．次の各号に該当する情報は秘密情報に含まれない。</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（1）取得時に公知であった情報</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（2）取得後に自己の責めによらず公知となった情報</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（3）正当な権限を有する第三者から取得した情報</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（4）独自に開発又は取得した情報</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xl0omqyg6skx" w:id="13"/>
      <w:bookmarkEnd w:id="13"/>
      <w:r w:rsidDel="00000000" w:rsidR="00000000" w:rsidRPr="00000000">
        <w:rPr>
          <w:rFonts w:ascii="Arial Unicode MS" w:cs="Arial Unicode MS" w:eastAsia="Arial Unicode MS" w:hAnsi="Arial Unicode MS"/>
          <w:b w:val="1"/>
          <w:bCs w:val="1"/>
          <w:rtl w:val="0"/>
        </w:rPr>
        <w:t xml:space="preserve">第13条（個人情報）</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甲及び乙は、本業務に関連して取得した個人情報を法令に従い適切に管理するものとする。</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1io31g4poq27" w:id="14"/>
      <w:bookmarkEnd w:id="14"/>
      <w:r w:rsidDel="00000000" w:rsidR="00000000" w:rsidRPr="00000000">
        <w:rPr>
          <w:rFonts w:ascii="Arial Unicode MS" w:cs="Arial Unicode MS" w:eastAsia="Arial Unicode MS" w:hAnsi="Arial Unicode MS"/>
          <w:b w:val="1"/>
          <w:bCs w:val="1"/>
          <w:rtl w:val="0"/>
        </w:rPr>
        <w:t xml:space="preserve">第14条（投稿削除及び炎上対応）</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1．投稿内容に関するクレーム、炎上、法令違反のおそれその他重大な問題が生じた場合、甲乙は速やかに協議する。</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2．甲は合理的な理由がある場合、投稿の修正又は削除を求めることができる。</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3．乙は合理的な範囲でこれに協力するものとする。</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enc7ibrizexq" w:id="15"/>
      <w:bookmarkEnd w:id="15"/>
      <w:r w:rsidDel="00000000" w:rsidR="00000000" w:rsidRPr="00000000">
        <w:rPr>
          <w:rFonts w:ascii="Arial Unicode MS" w:cs="Arial Unicode MS" w:eastAsia="Arial Unicode MS" w:hAnsi="Arial Unicode MS"/>
          <w:b w:val="1"/>
          <w:bCs w:val="1"/>
          <w:rtl w:val="0"/>
        </w:rPr>
        <w:t xml:space="preserve">第15条（再委託）</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乙は、甲の事前承諾なく本業務を第三者へ再委託してはならない。</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rPr>
      </w:pPr>
      <w:bookmarkStart w:colFirst="0" w:colLast="0" w:name="_fo79ac4x72vi" w:id="16"/>
      <w:bookmarkEnd w:id="16"/>
      <w:r w:rsidDel="00000000" w:rsidR="00000000" w:rsidRPr="00000000">
        <w:rPr>
          <w:rFonts w:ascii="Arial Unicode MS" w:cs="Arial Unicode MS" w:eastAsia="Arial Unicode MS" w:hAnsi="Arial Unicode MS"/>
          <w:b w:val="1"/>
          <w:bCs w:val="1"/>
          <w:rtl w:val="0"/>
        </w:rPr>
        <w:t xml:space="preserve">第16条（契約解除）</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1．甲又は乙は、相手方が次の各号のいずれかに該当した場合、催告なく本契約を解除できる。</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（1）本契約に重大な違反があった場合</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（2）差押え、仮差押え、破産手続開始、民事再生手続開始その他これらに類する申立てがあった場合</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（3）信用状態が著しく悪化した場合</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（4）反社会的勢力に該当した場合</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2．前項による解除によって損害が発生した場合、相手方はその賠償を請求できる。</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rPr>
      </w:pPr>
      <w:bookmarkStart w:colFirst="0" w:colLast="0" w:name="_1jm2v3jiryjw"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1．甲及び乙は、自ら又は関係者が反社会的勢力に該当しないことを表明保証する。</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2．違反した場合、相手方は何らの催告を要せず契約を解除できる。</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b w:val="1"/>
          <w:bCs w:val="1"/>
        </w:rPr>
      </w:pPr>
      <w:bookmarkStart w:colFirst="0" w:colLast="0" w:name="_yavmxd6zb1ay" w:id="18"/>
      <w:bookmarkEnd w:id="18"/>
      <w:r w:rsidDel="00000000" w:rsidR="00000000" w:rsidRPr="00000000">
        <w:rPr>
          <w:rFonts w:ascii="Arial Unicode MS" w:cs="Arial Unicode MS" w:eastAsia="Arial Unicode MS" w:hAnsi="Arial Unicode MS"/>
          <w:b w:val="1"/>
          <w:bCs w:val="1"/>
          <w:rtl w:val="0"/>
        </w:rPr>
        <w:t xml:space="preserve">第18条（損害賠償）</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甲又は乙が本契約に違反し相手方に損害を与えた場合、その直接かつ通常の損害を賠償する責任を負う。</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pStyle w:val="Heading2"/>
        <w:keepNext w:val="0"/>
        <w:keepLines w:val="0"/>
        <w:spacing w:after="80" w:lineRule="auto"/>
        <w:rPr/>
      </w:pPr>
      <w:bookmarkStart w:colFirst="0" w:colLast="0" w:name="_eq1m9dl5r8hx" w:id="19"/>
      <w:bookmarkEnd w:id="19"/>
      <w:r w:rsidDel="00000000" w:rsidR="00000000" w:rsidRPr="00000000">
        <w:rPr>
          <w:rFonts w:ascii="Arial Unicode MS" w:cs="Arial Unicode MS" w:eastAsia="Arial Unicode MS" w:hAnsi="Arial Unicode MS"/>
          <w:b w:val="1"/>
          <w:bCs w:val="1"/>
          <w:rtl w:val="0"/>
        </w:rPr>
        <w:t xml:space="preserve">第19条（有効期間）</w:t>
      </w: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2．期間満了日の1か月前までにいずれからも書面による終了通知がない場合、同一条件で1年間更新するものとし、以後も同様とする。</w:t>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3．第8条、第12条、第17条、第18条及び第20条は契約終了後も有効に存続する。</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pStyle w:val="Heading2"/>
        <w:keepNext w:val="0"/>
        <w:keepLines w:val="0"/>
        <w:spacing w:after="80" w:lineRule="auto"/>
        <w:rPr>
          <w:b w:val="1"/>
          <w:bCs w:val="1"/>
        </w:rPr>
      </w:pPr>
      <w:bookmarkStart w:colFirst="0" w:colLast="0" w:name="_4txeerqvgqf1" w:id="20"/>
      <w:bookmarkEnd w:id="20"/>
      <w:r w:rsidDel="00000000" w:rsidR="00000000" w:rsidRPr="00000000">
        <w:rPr>
          <w:rFonts w:ascii="Arial Unicode MS" w:cs="Arial Unicode MS" w:eastAsia="Arial Unicode MS" w:hAnsi="Arial Unicode MS"/>
          <w:b w:val="1"/>
          <w:bCs w:val="1"/>
          <w:rtl w:val="0"/>
        </w:rPr>
        <w:t xml:space="preserve">第20条（協議及び管轄）</w:t>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1．本契約に定めのない事項又は疑義が生じた場合、甲乙は誠意をもって協議し解決する。</w:t>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2．本契約に関して訴訟の必要が生じた場合、甲の本店所在地を管轄する地方裁判所を第一審の専属的合意管轄裁判所とする。</w:t>
      </w:r>
    </w:p>
    <w:p w:rsidR="00000000" w:rsidDel="00000000" w:rsidP="00000000" w:rsidRDefault="00000000" w:rsidRPr="00000000" w14:paraId="00000072">
      <w:pPr>
        <w:rPr>
          <w:sz w:val="20"/>
          <w:szCs w:val="20"/>
        </w:rPr>
      </w:pPr>
      <w:r w:rsidDel="00000000" w:rsidR="00000000" w:rsidRPr="00000000">
        <w:rPr>
          <w:rtl w:val="0"/>
        </w:rPr>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w:t>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78">
      <w:pPr>
        <w:spacing w:after="240" w:before="240" w:lineRule="auto"/>
        <w:rPr>
          <w:sz w:val="20"/>
          <w:szCs w:val="20"/>
        </w:rPr>
      </w:pPr>
      <w:r w:rsidDel="00000000" w:rsidR="00000000" w:rsidRPr="00000000">
        <w:rPr>
          <w:rtl w:val="0"/>
        </w:rPr>
      </w:r>
    </w:p>
    <w:p w:rsidR="00000000" w:rsidDel="00000000" w:rsidP="00000000" w:rsidRDefault="00000000" w:rsidRPr="00000000" w14:paraId="00000079">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甲</w:t>
        <w:br w:type="textWrapping"/>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7D">
      <w:pPr>
        <w:spacing w:after="240" w:before="240" w:lineRule="auto"/>
        <w:rPr>
          <w:sz w:val="20"/>
          <w:szCs w:val="20"/>
        </w:rPr>
      </w:pPr>
      <w:r w:rsidDel="00000000" w:rsidR="00000000" w:rsidRPr="00000000">
        <w:rPr>
          <w:rtl w:val="0"/>
        </w:rPr>
      </w:r>
    </w:p>
    <w:p w:rsidR="00000000" w:rsidDel="00000000" w:rsidP="00000000" w:rsidRDefault="00000000" w:rsidRPr="00000000" w14:paraId="0000007E">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乙</w:t>
        <w:br w:type="textWrapping"/>
      </w:r>
    </w:p>
    <w:p w:rsidR="00000000" w:rsidDel="00000000" w:rsidP="00000000" w:rsidRDefault="00000000" w:rsidRPr="00000000" w14:paraId="0000007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氏名又は会社名：＿＿＿＿＿＿＿＿＿＿</w:t>
        <w:br w:type="textWrapping"/>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8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82">
      <w:pPr>
        <w:rPr>
          <w:sz w:val="20"/>
          <w:szCs w:val="20"/>
        </w:rPr>
      </w:pPr>
      <w:r w:rsidDel="00000000" w:rsidR="00000000" w:rsidRPr="00000000">
        <w:rPr>
          <w:rtl w:val="0"/>
        </w:rPr>
      </w:r>
    </w:p>
    <w:p w:rsidR="00000000" w:rsidDel="00000000" w:rsidP="00000000" w:rsidRDefault="00000000" w:rsidRPr="00000000" w14:paraId="0000008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免責事項</w:t>
      </w:r>
    </w:p>
    <w:p w:rsidR="00000000" w:rsidDel="00000000" w:rsidP="00000000" w:rsidRDefault="00000000" w:rsidRPr="00000000" w14:paraId="0000008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