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7zh78kaibvv" w:id="0"/>
      <w:bookmarkEnd w:id="0"/>
      <w:r w:rsidDel="00000000" w:rsidR="00000000" w:rsidRPr="00000000">
        <w:rPr>
          <w:rFonts w:ascii="Arial Unicode MS" w:cs="Arial Unicode MS" w:eastAsia="Arial Unicode MS" w:hAnsi="Arial Unicode MS"/>
          <w:b w:val="1"/>
          <w:bCs w:val="1"/>
          <w:sz w:val="44"/>
          <w:szCs w:val="44"/>
          <w:rtl w:val="0"/>
        </w:rPr>
        <w:t xml:space="preserve">商品PR契約書（Instagram）</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株式会社●●（以下「甲」という。）と、●●（以下「乙」という。）は、Instagramを利用した商品PR業務に関し、以下のとおり契約（以下「本契約」という。）を締結する。</w:t>
        <w:br w:type="textWrapping"/>
        <w:t xml:space="preserve">本契約は、中小企業庁が公表する契約書水準を参考に、インフルエンサーによる商品PR案件向けに作成したオリジナルひな形である。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xog6647vjr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本契約は、甲が販売又は提供する商品若しくはサービスについて、乙がInstagramを通じて情報発信を行う条件を定め、円滑なPR活動を実現することを目的とする。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yj72vfehw12"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（1）Instagramフィード投稿の制作及び掲載</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（2）Instagramリール動画の制作及び掲載</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（3）Instagramストーリーズ投稿の制作及び掲載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（4）ライブ配信その他Instagram上でのPR活動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2．投稿回数、掲載日、掲載期間、投稿内容その他の詳細は、別途甲乙協議のうえ定める。</w:t>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fcoc9obnqew" w:id="3"/>
      <w:bookmarkEnd w:id="3"/>
      <w:r w:rsidDel="00000000" w:rsidR="00000000" w:rsidRPr="00000000">
        <w:rPr>
          <w:rFonts w:ascii="Arial Unicode MS" w:cs="Arial Unicode MS" w:eastAsia="Arial Unicode MS" w:hAnsi="Arial Unicode MS"/>
          <w:b w:val="1"/>
          <w:bCs w:val="1"/>
          <w:rtl w:val="0"/>
        </w:rPr>
        <w:t xml:space="preserve">第3条（商品及び資料の提供）</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1．甲は、本業務遂行に必要な商品、資料、画像、説明資料等を乙へ提供する。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2．乙は、提供を受けた資料等を本業務以外の目的で利用してはならない。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3．商品提供型案件の場合、商品の所有権は甲乙間の別段の合意がない限り乙に帰属する。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dya0634hgw7" w:id="4"/>
      <w:bookmarkEnd w:id="4"/>
      <w:r w:rsidDel="00000000" w:rsidR="00000000" w:rsidRPr="00000000">
        <w:rPr>
          <w:rFonts w:ascii="Arial Unicode MS" w:cs="Arial Unicode MS" w:eastAsia="Arial Unicode MS" w:hAnsi="Arial Unicode MS"/>
          <w:b w:val="1"/>
          <w:bCs w:val="1"/>
          <w:rtl w:val="0"/>
        </w:rPr>
        <w:t xml:space="preserve">第4条（投稿内容）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1．乙は自己の経験及び感想に基づき誠実に投稿を行う。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2．乙は事実に反する内容、誇大な表現又は利用者に誤認を与える表現を行ってはならない。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3．乙は景品表示法、薬機法、著作権法その他関係法令を遵守する。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cogb76p2o1p7" w:id="5"/>
      <w:bookmarkEnd w:id="5"/>
      <w:r w:rsidDel="00000000" w:rsidR="00000000" w:rsidRPr="00000000">
        <w:rPr>
          <w:rFonts w:ascii="Arial Unicode MS" w:cs="Arial Unicode MS" w:eastAsia="Arial Unicode MS" w:hAnsi="Arial Unicode MS"/>
          <w:b w:val="1"/>
          <w:bCs w:val="1"/>
          <w:rtl w:val="0"/>
        </w:rPr>
        <w:t xml:space="preserve">第5条（広告表示）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1．乙は、本業務に基づく投稿について、広告又はPRであることを明確に表示する。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2．乙は以下のいずれかの表示を行うものとする。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（1）PR</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（3）タイアップ投稿</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（4）その他法令上適切な表示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3．広告表示の方法について甲から合理的な指示がある場合、乙はこれに従う。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siivrty4doh" w:id="6"/>
      <w:bookmarkEnd w:id="6"/>
      <w:r w:rsidDel="00000000" w:rsidR="00000000" w:rsidRPr="00000000">
        <w:rPr>
          <w:rFonts w:ascii="Arial Unicode MS" w:cs="Arial Unicode MS" w:eastAsia="Arial Unicode MS" w:hAnsi="Arial Unicode MS"/>
          <w:b w:val="1"/>
          <w:bCs w:val="1"/>
          <w:rtl w:val="0"/>
        </w:rPr>
        <w:t xml:space="preserve">第6条（事前確認）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1．甲は、投稿前に内容確認を求めることができる。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2．乙は、法令違反又は事実誤認の防止を目的とする合理的な修正依頼に対応するものとする。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3．甲は乙の表現活動及びクリエイティブの独立性を不当に制限してはならない。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eprw24a3087" w:id="7"/>
      <w:bookmarkEnd w:id="7"/>
      <w:r w:rsidDel="00000000" w:rsidR="00000000" w:rsidRPr="00000000">
        <w:rPr>
          <w:rFonts w:ascii="Arial Unicode MS" w:cs="Arial Unicode MS" w:eastAsia="Arial Unicode MS" w:hAnsi="Arial Unicode MS"/>
          <w:b w:val="1"/>
          <w:bCs w:val="1"/>
          <w:rtl w:val="0"/>
        </w:rPr>
        <w:t xml:space="preserve">第7条（掲載期間）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1．乙は、投稿公開後●日間以上、当該投稿を公開状態で維持するものとする。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2．掲載期間中は、甲の承諾なく削除又は非公開化してはならない。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3．掲載期間経過後の取扱いは甲乙協議のうえ決定する。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wn8wzlw1m98"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2．支払期日は●年●月●日までとする。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nd3uwhdba4i" w:id="9"/>
      <w:bookmarkEnd w:id="9"/>
      <w:r w:rsidDel="00000000" w:rsidR="00000000" w:rsidRPr="00000000">
        <w:rPr>
          <w:rFonts w:ascii="Arial Unicode MS" w:cs="Arial Unicode MS" w:eastAsia="Arial Unicode MS" w:hAnsi="Arial Unicode MS"/>
          <w:b w:val="1"/>
          <w:bCs w:val="1"/>
          <w:rtl w:val="0"/>
        </w:rPr>
        <w:t xml:space="preserve">第9条（費用負担）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交通費、通信費、撮影費その他本業務に要する費用は、別段の合意がない限り乙の負担とする。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nbz6obod8qi3"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1．乙が制作した写真、動画、文章その他の投稿コンテンツに関する著作権は乙に帰属する。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2．甲は、本契約の目的達成のため、自社サイト、ECサイト、SNS、広告媒体、営業資料等において当該コンテンツを利用することができる。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3．利用期間及び利用範囲は別途定めるものとする。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x5n5rhvs9n" w:id="11"/>
      <w:bookmarkEnd w:id="11"/>
      <w:r w:rsidDel="00000000" w:rsidR="00000000" w:rsidRPr="00000000">
        <w:rPr>
          <w:rFonts w:ascii="Arial Unicode MS" w:cs="Arial Unicode MS" w:eastAsia="Arial Unicode MS" w:hAnsi="Arial Unicode MS"/>
          <w:b w:val="1"/>
          <w:bCs w:val="1"/>
          <w:rtl w:val="0"/>
        </w:rPr>
        <w:t xml:space="preserve">第11条（二次利用）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1．甲が投稿内容を広告配信、パンフレット掲載、LP掲載その他の用途で利用する場合は、事前に乙の承諾を得るものとする。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2．甲乙は、必要に応じて別途利用料を協議することができる。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np1pkxv2ijw"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2．相手方の事前承諾なく第三者へ開示又は漏えいしてはならない。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ey41sy6pz974" w:id="13"/>
      <w:bookmarkEnd w:id="13"/>
      <w:r w:rsidDel="00000000" w:rsidR="00000000" w:rsidRPr="00000000">
        <w:rPr>
          <w:rFonts w:ascii="Arial Unicode MS" w:cs="Arial Unicode MS" w:eastAsia="Arial Unicode MS" w:hAnsi="Arial Unicode MS"/>
          <w:b w:val="1"/>
          <w:bCs w:val="1"/>
          <w:rtl w:val="0"/>
        </w:rPr>
        <w:t xml:space="preserve">第13条（競合案件）</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1．甲が希望する場合、乙は本契約期間中及び契約終了後●日間、甲が指定する競合商品又は競合サービスのPR案件を受託しないものとする。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2．競合範囲は合理的な範囲に限定する。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etmg5tt5lbr8"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（2）法令違反を行った場合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（4）支払停止、破産手続開始、民事再生手続開始その他これらに準ずる事由が発生した場合</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fqfzdm1h9mbx"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甲又は乙は、本契約違反により相手方へ損害を与えた場合、その直接かつ通常の損害を賠償する責任を負う。</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b1gw8d57f681"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ahgzx6t9yqdn"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b9xzblcj3wn0"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bjid22o4nryv" w:id="19"/>
      <w:bookmarkEnd w:id="19"/>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g8wtgnmuo5o0" w:id="20"/>
      <w:bookmarkEnd w:id="20"/>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6yz9gih7ywi6"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19rflhsll4gb" w:id="22"/>
      <w:bookmarkEnd w:id="22"/>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b5i7buxadfoq"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Instagramアカウント：</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