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tq22go5gym8" w:id="0"/>
      <w:bookmarkEnd w:id="0"/>
      <w:r w:rsidDel="00000000" w:rsidR="00000000" w:rsidRPr="00000000">
        <w:rPr>
          <w:rFonts w:ascii="Arial Unicode MS" w:cs="Arial Unicode MS" w:eastAsia="Arial Unicode MS" w:hAnsi="Arial Unicode MS"/>
          <w:b w:val="1"/>
          <w:bCs w:val="1"/>
          <w:sz w:val="44"/>
          <w:szCs w:val="44"/>
          <w:rtl w:val="0"/>
        </w:rPr>
        <w:t xml:space="preserve">アンバサダー契約書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商品、サービス又はブランドの広報活動に関するアンバサダー業務について、以下のとおりアンバサダー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zmt6ci62lx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本契約は、甲が展開する商品、サービス又はブランドの認知向上及び販売促進を目的として、乙がアンバサダーとして広報活動を行うにあたり、その権利義務関係を定めることを目的とする。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n49hlkw4c2g"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1．乙は、甲の依頼に基づき、次の業務を行うものとする。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（1）SNSへの投稿</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（2）商品又はサービスの紹介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（3）イベントへの参加</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（4）写真、動画その他コンテンツの制作</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（5）その他甲乙が個別に合意した業務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2．具体的な業務内容、実施時期、投稿媒体、投稿回数その他必要事項は、別途甲乙協議のうえ定める。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bnl87ur2ezf8"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1．本契約の有効期間は、契約締結日から●年●月●日までとする。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2．期間満了日の30日前までに甲乙いずれからも書面又は電磁的方法による終了の申し出がない場合、本契約は同一条件でさらに1年間更新されるものとし、以後も同様とする。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j2f2rhy6ofni"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2．報酬の支払時期及び支払方法は、甲乙協議のうえ定める。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4．商品の提供をもって報酬の全部又は一部に代える場合は、その内容を別途定めるものとする。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t4usvythvybf"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本業務の遂行に必要な費用は乙の負担とする。ただし、甲が事前に承認した費用については甲が負担する。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b1kkuru4mx4w" w:id="6"/>
      <w:bookmarkEnd w:id="6"/>
      <w:r w:rsidDel="00000000" w:rsidR="00000000" w:rsidRPr="00000000">
        <w:rPr>
          <w:rFonts w:ascii="Arial Unicode MS" w:cs="Arial Unicode MS" w:eastAsia="Arial Unicode MS" w:hAnsi="Arial Unicode MS"/>
          <w:b w:val="1"/>
          <w:bCs w:val="1"/>
          <w:rtl w:val="0"/>
        </w:rPr>
        <w:t xml:space="preserve">第6条（遵守事項）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乙は、本業務の遂行にあたり、次の事項を遵守する。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（1）法令及び各SNS運営事業者の利用規約を遵守すること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（2）事実に反する表現を行わないこと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（3）第三者の権利を侵害しないこと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（4）甲のブランドイメージを著しく毀損する行為を行わないこと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（5）甲の指示又はガイドラインに従うこと</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ot7lvl79h7wj" w:id="7"/>
      <w:bookmarkEnd w:id="7"/>
      <w:r w:rsidDel="00000000" w:rsidR="00000000" w:rsidRPr="00000000">
        <w:rPr>
          <w:rFonts w:ascii="Arial Unicode MS" w:cs="Arial Unicode MS" w:eastAsia="Arial Unicode MS" w:hAnsi="Arial Unicode MS"/>
          <w:b w:val="1"/>
          <w:bCs w:val="1"/>
          <w:rtl w:val="0"/>
        </w:rPr>
        <w:t xml:space="preserve">第7条（広告表示）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1．乙は、景品表示法、特定商取引法その他関係法令を遵守するものとする。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2．乙は、広告又はPRに該当する投稿について、「PR」「広告」その他法令又はガイドライン上必要な表示を行うものとする。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y1qibfpzbfbg" w:id="8"/>
      <w:bookmarkEnd w:id="8"/>
      <w:r w:rsidDel="00000000" w:rsidR="00000000" w:rsidRPr="00000000">
        <w:rPr>
          <w:rFonts w:ascii="Arial Unicode MS" w:cs="Arial Unicode MS" w:eastAsia="Arial Unicode MS" w:hAnsi="Arial Unicode MS"/>
          <w:b w:val="1"/>
          <w:bCs w:val="1"/>
          <w:rtl w:val="0"/>
        </w:rPr>
        <w:t xml:space="preserve">第8条（投稿内容の確認）</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1．甲は必要に応じて投稿内容の事前確認を求めることができる。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2．乙は合理的な範囲で甲の修正依頼に協力するものとする。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3．甲による確認又は承認は、投稿内容に関する最終的な責任を乙から免除するものではない。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nofpdvs17jtk"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1．乙が本業務に関連して作成した写真、動画、文章その他成果物の著作権は、別段の定めがない限り乙に帰属する。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2．乙は甲に対し、成果物を広告宣伝、ウェブサイト掲載、SNS掲載、販促資料その他の目的で利用するための非独占的かつ無償の利用権を許諾する。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3．甲が成果物の著作権譲渡を希望する場合は、別途書面により合意するものとする。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wbj18eg5zlk5" w:id="10"/>
      <w:bookmarkEnd w:id="10"/>
      <w:r w:rsidDel="00000000" w:rsidR="00000000" w:rsidRPr="00000000">
        <w:rPr>
          <w:rFonts w:ascii="Arial Unicode MS" w:cs="Arial Unicode MS" w:eastAsia="Arial Unicode MS" w:hAnsi="Arial Unicode MS"/>
          <w:b w:val="1"/>
          <w:bCs w:val="1"/>
          <w:rtl w:val="0"/>
        </w:rPr>
        <w:t xml:space="preserve">第10条（肖像等の利用）</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1．乙は、甲に対し、乙の氏名、芸名、肖像、音声、プロフィールその他アンバサダー活動に関連する情報を、本契約の目的達成に必要な範囲で利用することを許諾する。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2．利用期間、利用媒体その他詳細は甲乙協議のうえ定める。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hmcifb10pogi"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1．乙は、本契約に関連して知り得た甲の営業上、技術上その他一切の非公開情報を秘密として保持し、第三者へ開示又は漏えいしてはならない。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2．前項の義務は、本契約終了後3年間存続する。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3．次の各号に該当する情報は秘密情報に含まれない。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（1）取得時に公知であった情報</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（2）取得後に自己の責によらず公知となった情報</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（3）正当な権限を有する第三者から適法に取得した情報</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（4）独自に開発又は取得した情報</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mrs2pfjrbw5y"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甲及び乙は、本契約に関連して取得した個人情報について、個人情報保護法その他関係法令を遵守し、適切に管理するものとする。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h4yoeeb3a57" w:id="13"/>
      <w:bookmarkEnd w:id="13"/>
      <w:r w:rsidDel="00000000" w:rsidR="00000000" w:rsidRPr="00000000">
        <w:rPr>
          <w:rFonts w:ascii="Arial Unicode MS" w:cs="Arial Unicode MS" w:eastAsia="Arial Unicode MS" w:hAnsi="Arial Unicode MS"/>
          <w:b w:val="1"/>
          <w:bCs w:val="1"/>
          <w:rtl w:val="0"/>
        </w:rPr>
        <w:t xml:space="preserve">第13条（競業等）</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1．乙は、本契約期間中、甲の競合商品又は競合サービスに関するアンバサダー活動を行う場合には、事前に甲へ通知するものとする。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2．甲乙は、競業制限の内容及び範囲について別途協議することができる。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b8ljakk6gegh"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1．甲及び乙は、自ら又は関係者が反社会的勢力に該当しないことを表明し保証する。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2．相手方が前項に違反した場合、何らの催告を要せず直ちに本契約を解除できる。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b7q8rdxal05y"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1．甲又は乙は、相手方が次の各号のいずれかに該当した場合、催告のうえ本契約を解除できる。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（1）本契約に違反し、相当期間内に是正しないとき</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（3）破産、民事再生その他これらに類する手続の申立てがあったとき</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（4）信用を著しく失墜させる行為を行ったとき</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2．前項による解除により損害が発生した場合、被害当事者は損害賠償を請求できる。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a1j0fhl1bgj"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甲又は乙が本契約に違反し、相手方に損害を与えた場合、直接かつ通常の損害の範囲内で賠償責任を負うものとする。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r89760huky2q" w:id="17"/>
      <w:bookmarkEnd w:id="17"/>
      <w:r w:rsidDel="00000000" w:rsidR="00000000" w:rsidRPr="00000000">
        <w:rPr>
          <w:rFonts w:ascii="Arial Unicode MS" w:cs="Arial Unicode MS" w:eastAsia="Arial Unicode MS" w:hAnsi="Arial Unicode MS"/>
          <w:b w:val="1"/>
          <w:bCs w:val="1"/>
          <w:rtl w:val="0"/>
        </w:rPr>
        <w:t xml:space="preserve">第17条（権利義務の譲渡禁止）</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甲及び乙は、相手方の事前の書面による承諾なく、本契約上の地位又は権利義務を第三者へ譲渡してはならない。</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trrlxd3e97ed"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本契約に定めのない事項又は本契約の解釈に疑義が生じた場合は、甲乙誠意をもって協議し解決するものとする。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mx2k3o5b0t80"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1．本契約は日本法に準拠し解釈される。</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2．本契約に関して紛争が生じた場合、甲の本店所在地を管轄する地方裁判所を第一審の専属的合意管轄裁判所とする。</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