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yjx0n2676f7" w:id="0"/>
      <w:bookmarkEnd w:id="0"/>
      <w:r w:rsidDel="00000000" w:rsidR="00000000" w:rsidRPr="00000000">
        <w:rPr>
          <w:rFonts w:ascii="Arial Unicode MS" w:cs="Arial Unicode MS" w:eastAsia="Arial Unicode MS" w:hAnsi="Arial Unicode MS"/>
          <w:b w:val="1"/>
          <w:bCs w:val="1"/>
          <w:sz w:val="44"/>
          <w:szCs w:val="44"/>
          <w:rtl w:val="0"/>
        </w:rPr>
        <w:t xml:space="preserve">SNS掲載同意書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SNS掲載同意書（以下「本同意書」という。）は、以下の当事者間において、写真、動画、コメントその他の情報のSNS掲載に関する条件を定めるものとする。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dqwqds6kts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運営するSNSアカウント、ウェブサイトその他の広報媒体において、同意者に関する写真、動画、氏名、ニックネーム、コメントその他の情報を掲載することについて、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7zm6b7z1rh3" w:id="2"/>
      <w:bookmarkEnd w:id="2"/>
      <w:r w:rsidDel="00000000" w:rsidR="00000000" w:rsidRPr="00000000">
        <w:rPr>
          <w:rFonts w:ascii="Arial Unicode MS" w:cs="Arial Unicode MS" w:eastAsia="Arial Unicode MS" w:hAnsi="Arial Unicode MS"/>
          <w:b w:val="1"/>
          <w:bCs w:val="1"/>
          <w:rtl w:val="0"/>
        </w:rPr>
        <w:t xml:space="preserve">第2条（当事者）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掲載事業者（以下「甲」という。）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同意者（以下「乙」という。）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pPr>
      <w:bookmarkStart w:colFirst="0" w:colLast="0" w:name="_yse8aimfws9r" w:id="3"/>
      <w:bookmarkEnd w:id="3"/>
      <w:r w:rsidDel="00000000" w:rsidR="00000000" w:rsidRPr="00000000">
        <w:rPr>
          <w:rFonts w:ascii="Arial Unicode MS" w:cs="Arial Unicode MS" w:eastAsia="Arial Unicode MS" w:hAnsi="Arial Unicode MS"/>
          <w:b w:val="1"/>
          <w:bCs w:val="1"/>
          <w:rtl w:val="0"/>
        </w:rPr>
        <w:t xml:space="preserve">第3条（掲載対象）</w:t>
      </w: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乙は、甲が次の各号に掲げる情報をSNS等に掲載することに同意する。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（1）乙の写真</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（2）乙が出演又は映り込んだ動画</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（3）乙の氏名又はニックネーム</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（4）乙の感想、レビュー、体験談又はコメント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（5）イベント、セミナー、店舗利用その他の活動状況</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（6）前各号に付随する情報</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9up74efk9ouc" w:id="4"/>
      <w:bookmarkEnd w:id="4"/>
      <w:r w:rsidDel="00000000" w:rsidR="00000000" w:rsidRPr="00000000">
        <w:rPr>
          <w:rFonts w:ascii="Arial Unicode MS" w:cs="Arial Unicode MS" w:eastAsia="Arial Unicode MS" w:hAnsi="Arial Unicode MS"/>
          <w:b w:val="1"/>
          <w:bCs w:val="1"/>
          <w:rtl w:val="0"/>
        </w:rPr>
        <w:t xml:space="preserve">第4条（掲載媒体）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甲は、次の媒体において掲載を行うことができる。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（2）Facebook</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（3）X</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（4）TikTok</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（5）YouTube</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（6）LINE公式アカウント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（7）甲が運営するウェブサイト及びブログ</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（8）その他甲が管理する広報媒体</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tlk8m5mbwn3p" w:id="5"/>
      <w:bookmarkEnd w:id="5"/>
      <w:r w:rsidDel="00000000" w:rsidR="00000000" w:rsidRPr="00000000">
        <w:rPr>
          <w:rFonts w:ascii="Arial Unicode MS" w:cs="Arial Unicode MS" w:eastAsia="Arial Unicode MS" w:hAnsi="Arial Unicode MS"/>
          <w:b w:val="1"/>
          <w:bCs w:val="1"/>
          <w:rtl w:val="0"/>
        </w:rPr>
        <w:t xml:space="preserve">第5条（利用目的）</w:t>
      </w: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甲は、掲載対象情報を次の目的の範囲内で利用するものとする。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（1）商品又はサービスの紹介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（2）企業又は店舗の広報活動</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（3）採用活動</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（4）イベント実績の紹介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（5）営業活動及びマーケティング活動</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（6）その他甲の事業運営に関連する活動</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plcmseipxbi6" w:id="6"/>
      <w:bookmarkEnd w:id="6"/>
      <w:r w:rsidDel="00000000" w:rsidR="00000000" w:rsidRPr="00000000">
        <w:rPr>
          <w:rFonts w:ascii="Arial Unicode MS" w:cs="Arial Unicode MS" w:eastAsia="Arial Unicode MS" w:hAnsi="Arial Unicode MS"/>
          <w:b w:val="1"/>
          <w:bCs w:val="1"/>
          <w:rtl w:val="0"/>
        </w:rPr>
        <w:t xml:space="preserve">第6条（加工及び編集）</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甲は、掲載目的の範囲内において、掲載対象情報について次の行為を行うことができる。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（1）トリミング</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（2）サイズ変更</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（3）色調補正</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（4）文字、ロゴ、字幕等の追加</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（5）動画の編集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（6）その他掲載に必要な合理的な加工</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ただし、乙の社会的評価を著しく損なう加工又は編集を行ってはならない。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6m184g2d7o13" w:id="7"/>
      <w:bookmarkEnd w:id="7"/>
      <w:r w:rsidDel="00000000" w:rsidR="00000000" w:rsidRPr="00000000">
        <w:rPr>
          <w:rFonts w:ascii="Arial Unicode MS" w:cs="Arial Unicode MS" w:eastAsia="Arial Unicode MS" w:hAnsi="Arial Unicode MS"/>
          <w:b w:val="1"/>
          <w:bCs w:val="1"/>
          <w:rtl w:val="0"/>
        </w:rPr>
        <w:t xml:space="preserve">第7条（掲載期間）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掲載期間は、本同意書締結日から起算して3年間とする。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ただし、甲乙協議の上、期間を延長することができる。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axrm3leagc3r" w:id="8"/>
      <w:bookmarkEnd w:id="8"/>
      <w:r w:rsidDel="00000000" w:rsidR="00000000" w:rsidRPr="00000000">
        <w:rPr>
          <w:rFonts w:ascii="Arial Unicode MS" w:cs="Arial Unicode MS" w:eastAsia="Arial Unicode MS" w:hAnsi="Arial Unicode MS"/>
          <w:b w:val="1"/>
          <w:bCs w:val="1"/>
          <w:rtl w:val="0"/>
        </w:rPr>
        <w:t xml:space="preserve">第8条（無償利用）</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乙は、甲による掲載対象情報の利用について、別段の合意がない限り無償で利用を許諾する。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mzvk58d25yfy" w:id="9"/>
      <w:bookmarkEnd w:id="9"/>
      <w:r w:rsidDel="00000000" w:rsidR="00000000" w:rsidRPr="00000000">
        <w:rPr>
          <w:rFonts w:ascii="Arial Unicode MS" w:cs="Arial Unicode MS" w:eastAsia="Arial Unicode MS" w:hAnsi="Arial Unicode MS"/>
          <w:b w:val="1"/>
          <w:bCs w:val="1"/>
          <w:rtl w:val="0"/>
        </w:rPr>
        <w:t xml:space="preserve">第9条（第三者への提供）</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甲は、SNS運営事業者、広告配信事業者、制作会社その他掲載業務に必要な範囲で第三者に情報を提供することができる。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この場合、甲は当該第三者に対し適切な管理を行うものとする。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kd23ljtrkz23" w:id="10"/>
      <w:bookmarkEnd w:id="10"/>
      <w:r w:rsidDel="00000000" w:rsidR="00000000" w:rsidRPr="00000000">
        <w:rPr>
          <w:rFonts w:ascii="Arial Unicode MS" w:cs="Arial Unicode MS" w:eastAsia="Arial Unicode MS" w:hAnsi="Arial Unicode MS"/>
          <w:b w:val="1"/>
          <w:bCs w:val="1"/>
          <w:rtl w:val="0"/>
        </w:rPr>
        <w:t xml:space="preserve">第10条（掲載停止の申出）</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乙は、合理的な理由がある場合、甲に対して掲載停止を申し出ることができる。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甲は、当該申出の内容を確認し、合理的と判断した場合には速やかに掲載停止又は削除対応を行う。</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ただし、既に印刷物へ掲載されたもの、第三者による転載が行われたもの又は技術上削除が困難なものについてはこの限りではない。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plie8hgeeamy"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甲は、乙の個人情報について、個人情報保護法その他関係法令を遵守し、適切に管理するものとする。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tcyo9n3a3mva" w:id="12"/>
      <w:bookmarkEnd w:id="12"/>
      <w:r w:rsidDel="00000000" w:rsidR="00000000" w:rsidRPr="00000000">
        <w:rPr>
          <w:rFonts w:ascii="Arial Unicode MS" w:cs="Arial Unicode MS" w:eastAsia="Arial Unicode MS" w:hAnsi="Arial Unicode MS"/>
          <w:b w:val="1"/>
          <w:bCs w:val="1"/>
          <w:rtl w:val="0"/>
        </w:rPr>
        <w:t xml:space="preserve">第12条（権利帰属）</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掲載対象情報に関する著作権その他の知的財産権は、法令又は別途契約により定められる場合を除き、各権利者に帰属する。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本同意書は、権利の譲渡を目的とするものではない。</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ernmsn3xwyps"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甲は、SNS運営事業者の仕様変更、システム障害、第三者による転載その他甲の責めに帰することのできない事由によって生じた損害について責任を負わない。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nw3fbb5x3l2s"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甲又は乙が本同意書に違反し、相手方に損害を与えた場合は、その損害を賠償しなければならない。</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g5lccrhv03pd"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本同意書に定めのない事項又は解釈に疑義が生じた場合は、甲乙誠意をもって協議し解決するものとする。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xokex0ah4zl0"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以上、本同意書締結の証として、本書2通を作成し、甲乙各自署名又は記名押印のうえ、各1通を保有する。</w:t>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m9al02b8f3cf" w:id="17"/>
      <w:bookmarkEnd w:id="17"/>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hwewu1y28gkc" w:id="18"/>
      <w:bookmarkEnd w:id="18"/>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fgawr7s73kz6" w:id="19"/>
      <w:bookmarkEnd w:id="19"/>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5eckwwibz6me" w:id="20"/>
      <w:bookmarkEnd w:id="20"/>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oc8yhmguwi7l"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締結日</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5rtqo8s6em5h" w:id="22"/>
      <w:bookmarkEnd w:id="22"/>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tbi5vp80g8pu"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甲（掲載事業者）</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piqi0x2v5pjm" w:id="24"/>
      <w:bookmarkEnd w:id="24"/>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sn4j3qswr1ad"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乙（同意者）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