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f3607ak4wiy" w:id="0"/>
      <w:bookmarkEnd w:id="0"/>
      <w:r w:rsidDel="00000000" w:rsidR="00000000" w:rsidRPr="00000000">
        <w:rPr>
          <w:rFonts w:ascii="Arial Unicode MS" w:cs="Arial Unicode MS" w:eastAsia="Arial Unicode MS" w:hAnsi="Arial Unicode MS"/>
          <w:b w:val="1"/>
          <w:bCs w:val="1"/>
          <w:sz w:val="44"/>
          <w:szCs w:val="44"/>
          <w:rtl w:val="0"/>
        </w:rPr>
        <w:t xml:space="preserve">ハッシュタグキャンペーン利用規約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います。）は、当社が主催するハッシュタグキャンペーン（以下「本キャンペーン」といいます。）について、以下のとおり利用規約（以下「本規約」といいます。）を定め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7k4aoqo64v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本規約は、本キャンペーンへの参加条件、応募方法、投稿コンテンツの利用条件その他必要事項を定めることを目的とします。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15suieaiaqq"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本規約は、本キャンペーンに参加するすべての者（以下「参加者」といいます。）に適用されます。</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参加者は、本キャンペーンに応募した時点で、本規約に同意したものとみなします。</w:t>
      </w:r>
    </w:p>
    <w:p w:rsidR="00000000" w:rsidDel="00000000" w:rsidP="00000000" w:rsidRDefault="00000000" w:rsidRPr="00000000" w14:paraId="0000000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当社が別途定める応募要項、注意事項その他のルールは、本規約の一部を構成します。</w:t>
      </w:r>
    </w:p>
    <w:p w:rsidR="00000000" w:rsidDel="00000000" w:rsidP="00000000" w:rsidRDefault="00000000" w:rsidRPr="00000000" w14:paraId="0000000C">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mej246gyg9ee" w:id="3"/>
      <w:bookmarkEnd w:id="3"/>
      <w:r w:rsidDel="00000000" w:rsidR="00000000" w:rsidRPr="00000000">
        <w:rPr>
          <w:rFonts w:ascii="Arial Unicode MS" w:cs="Arial Unicode MS" w:eastAsia="Arial Unicode MS" w:hAnsi="Arial Unicode MS"/>
          <w:b w:val="1"/>
          <w:bCs w:val="1"/>
          <w:rtl w:val="0"/>
        </w:rPr>
        <w:t xml:space="preserve">第3条（参加条件）</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参加者は、次の各号の条件を満たすものとします。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（1）SNSアカウントを保有していること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（2）本規約に同意していること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（3）日本国内に居住していること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（4）当社が指定する応募方法に従うこと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（5）未成年者の場合は保護者の同意を得ていること</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rqvhf6fldp4k" w:id="4"/>
      <w:bookmarkEnd w:id="4"/>
      <w:r w:rsidDel="00000000" w:rsidR="00000000" w:rsidRPr="00000000">
        <w:rPr>
          <w:rFonts w:ascii="Arial Unicode MS" w:cs="Arial Unicode MS" w:eastAsia="Arial Unicode MS" w:hAnsi="Arial Unicode MS"/>
          <w:b w:val="1"/>
          <w:bCs w:val="1"/>
          <w:rtl w:val="0"/>
        </w:rPr>
        <w:t xml:space="preserve">第4条（応募方法）</w:t>
      </w:r>
    </w:p>
    <w:p w:rsidR="00000000" w:rsidDel="00000000" w:rsidP="00000000" w:rsidRDefault="00000000" w:rsidRPr="00000000" w14:paraId="0000001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参加者は、当社が指定するハッシュタグを付してSNSに投稿することにより応募できます。</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応募期間は当社が別途定める期間とします。</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非公開アカウントによる投稿は応募対象外となる場合があります。</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応募回数に制限がある場合は、当社が別途定めるものとします。</w:t>
      </w:r>
    </w:p>
    <w:p w:rsidR="00000000" w:rsidDel="00000000" w:rsidP="00000000" w:rsidRDefault="00000000" w:rsidRPr="00000000" w14:paraId="0000001A">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sgsrhpzdpply" w:id="5"/>
      <w:bookmarkEnd w:id="5"/>
      <w:r w:rsidDel="00000000" w:rsidR="00000000" w:rsidRPr="00000000">
        <w:rPr>
          <w:rFonts w:ascii="Arial Unicode MS" w:cs="Arial Unicode MS" w:eastAsia="Arial Unicode MS" w:hAnsi="Arial Unicode MS"/>
          <w:b w:val="1"/>
          <w:bCs w:val="1"/>
          <w:rtl w:val="0"/>
        </w:rPr>
        <w:t xml:space="preserve">第5条（投稿内容に関する保証）</w:t>
      </w:r>
    </w:p>
    <w:p w:rsidR="00000000" w:rsidDel="00000000" w:rsidP="00000000" w:rsidRDefault="00000000" w:rsidRPr="00000000" w14:paraId="0000001C">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参加者は、投稿内容について適法な権利を有していることを保証するものとします。</w:t>
      </w:r>
    </w:p>
    <w:p w:rsidR="00000000" w:rsidDel="00000000" w:rsidP="00000000" w:rsidRDefault="00000000" w:rsidRPr="00000000" w14:paraId="0000001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投稿内容が第三者の著作権、肖像権、商標権、プライバシー権その他の権利を侵害しないことを保証するものとします。</w:t>
      </w:r>
    </w:p>
    <w:p w:rsidR="00000000" w:rsidDel="00000000" w:rsidP="00000000" w:rsidRDefault="00000000" w:rsidRPr="00000000" w14:paraId="0000001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投稿内容に関して第三者との間で紛争が生じた場合、参加者の責任と費用において解決するものとします。</w:t>
      </w:r>
    </w:p>
    <w:p w:rsidR="00000000" w:rsidDel="00000000" w:rsidP="00000000" w:rsidRDefault="00000000" w:rsidRPr="00000000" w14:paraId="0000001F">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1qddz88ilfjw" w:id="6"/>
      <w:bookmarkEnd w:id="6"/>
      <w:r w:rsidDel="00000000" w:rsidR="00000000" w:rsidRPr="00000000">
        <w:rPr>
          <w:rFonts w:ascii="Arial Unicode MS" w:cs="Arial Unicode MS" w:eastAsia="Arial Unicode MS" w:hAnsi="Arial Unicode MS"/>
          <w:b w:val="1"/>
          <w:bCs w:val="1"/>
          <w:rtl w:val="0"/>
        </w:rPr>
        <w:t xml:space="preserve">第6条（投稿コンテンツの利用許諾）</w:t>
      </w:r>
    </w:p>
    <w:p w:rsidR="00000000" w:rsidDel="00000000" w:rsidP="00000000" w:rsidRDefault="00000000" w:rsidRPr="00000000" w14:paraId="00000021">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参加者は、応募した投稿内容について、当社に対し無償で利用することを許諾するものとします。</w:t>
      </w:r>
    </w:p>
    <w:p w:rsidR="00000000" w:rsidDel="00000000" w:rsidP="00000000" w:rsidRDefault="00000000" w:rsidRPr="00000000" w14:paraId="00000022">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当社は、応募された投稿内容を以下の目的で利用できるものとします。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（1）公式SNSへの掲載</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（2）公式ウェブサイトへの掲載</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（3）広告・販促物への掲載</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（4）店頭掲示物への掲載</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（5）その他当社の商品・サービスの広報活動</w:t>
      </w:r>
    </w:p>
    <w:p w:rsidR="00000000" w:rsidDel="00000000" w:rsidP="00000000" w:rsidRDefault="00000000" w:rsidRPr="00000000" w14:paraId="0000002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当社は利用目的の範囲内で、投稿内容のトリミング、サイズ変更、編集その他必要な加工を行うことができます。</w:t>
      </w:r>
    </w:p>
    <w:p w:rsidR="00000000" w:rsidDel="00000000" w:rsidP="00000000" w:rsidRDefault="00000000" w:rsidRPr="00000000" w14:paraId="0000002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参加者は著作者人格権を行使しないものとします。</w:t>
      </w:r>
    </w:p>
    <w:p w:rsidR="00000000" w:rsidDel="00000000" w:rsidP="00000000" w:rsidRDefault="00000000" w:rsidRPr="00000000" w14:paraId="0000002A">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tqktpc2efhqv" w:id="7"/>
      <w:bookmarkEnd w:id="7"/>
      <w:r w:rsidDel="00000000" w:rsidR="00000000" w:rsidRPr="00000000">
        <w:rPr>
          <w:rFonts w:ascii="Arial Unicode MS" w:cs="Arial Unicode MS" w:eastAsia="Arial Unicode MS" w:hAnsi="Arial Unicode MS"/>
          <w:b w:val="1"/>
          <w:bCs w:val="1"/>
          <w:rtl w:val="0"/>
        </w:rPr>
        <w:t xml:space="preserve">第7条（当選者の決定）</w:t>
      </w:r>
    </w:p>
    <w:p w:rsidR="00000000" w:rsidDel="00000000" w:rsidP="00000000" w:rsidRDefault="00000000" w:rsidRPr="00000000" w14:paraId="0000002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当選者は当社所定の方法により選定します。</w:t>
      </w:r>
    </w:p>
    <w:p w:rsidR="00000000" w:rsidDel="00000000" w:rsidP="00000000" w:rsidRDefault="00000000" w:rsidRPr="00000000" w14:paraId="0000002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当選結果はダイレクトメッセージその他当社が適当と判断する方法で通知します。</w:t>
      </w:r>
    </w:p>
    <w:p w:rsidR="00000000" w:rsidDel="00000000" w:rsidP="00000000" w:rsidRDefault="00000000" w:rsidRPr="00000000" w14:paraId="0000002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当選者が指定期間内に必要な手続きを行わない場合、当選を無効とすることがあります。</w:t>
      </w:r>
    </w:p>
    <w:p w:rsidR="00000000" w:rsidDel="00000000" w:rsidP="00000000" w:rsidRDefault="00000000" w:rsidRPr="00000000" w14:paraId="0000002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mqcro98kfv3e" w:id="8"/>
      <w:bookmarkEnd w:id="8"/>
      <w:r w:rsidDel="00000000" w:rsidR="00000000" w:rsidRPr="00000000">
        <w:rPr>
          <w:rFonts w:ascii="Arial Unicode MS" w:cs="Arial Unicode MS" w:eastAsia="Arial Unicode MS" w:hAnsi="Arial Unicode MS"/>
          <w:b w:val="1"/>
          <w:bCs w:val="1"/>
          <w:rtl w:val="0"/>
        </w:rPr>
        <w:t xml:space="preserve">第8条（賞品の提供）</w:t>
      </w:r>
    </w:p>
    <w:p w:rsidR="00000000" w:rsidDel="00000000" w:rsidP="00000000" w:rsidRDefault="00000000" w:rsidRPr="00000000" w14:paraId="0000003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賞品の内容は当社が別途定めるものとします。</w:t>
      </w:r>
    </w:p>
    <w:p w:rsidR="00000000" w:rsidDel="00000000" w:rsidP="00000000" w:rsidRDefault="00000000" w:rsidRPr="00000000" w14:paraId="0000003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賞品の換金、交換、譲渡または転売は禁止します。</w:t>
      </w:r>
    </w:p>
    <w:p w:rsidR="00000000" w:rsidDel="00000000" w:rsidP="00000000" w:rsidRDefault="00000000" w:rsidRPr="00000000" w14:paraId="0000003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賞品発送後の紛失、破損その他事故について、当社に故意または重大な過失がある場合を除き責任を負いません。</w:t>
      </w:r>
    </w:p>
    <w:p w:rsidR="00000000" w:rsidDel="00000000" w:rsidP="00000000" w:rsidRDefault="00000000" w:rsidRPr="00000000" w14:paraId="00000034">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gqw4zbrk454t"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参加者は次の各号に該当する行為を行ってはなりません。</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（2）第三者の権利または利益を侵害する行為</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（3）虚偽の情報を投稿する行為</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（4）他人になりすます行為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（5）営利目的または広告目的のみで応募する行為</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（6）自動投稿ツール等を利用した不正応募</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（7）当社または第三者を誹謗中傷する行為</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（8）本キャンペーンの運営を妨害する行為</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（9）その他当社が不適切と判断する行為</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bwvc21hs3q5" w:id="10"/>
      <w:bookmarkEnd w:id="10"/>
      <w:r w:rsidDel="00000000" w:rsidR="00000000" w:rsidRPr="00000000">
        <w:rPr>
          <w:rFonts w:ascii="Arial Unicode MS" w:cs="Arial Unicode MS" w:eastAsia="Arial Unicode MS" w:hAnsi="Arial Unicode MS"/>
          <w:b w:val="1"/>
          <w:bCs w:val="1"/>
          <w:rtl w:val="0"/>
        </w:rPr>
        <w:t xml:space="preserve">第10条（応募の無効）</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当社は、次の各号に該当すると判断した場合、応募または当選を無効とすることができます。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（2）不正行為が認められた場合</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（3）応募条件を満たしていない場合</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（4）当選連絡が不能である場合</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（5）その他当社が不適切と判断した場合</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ewfan7qelmg7"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4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当社は、参加者から取得した個人情報を本キャンペーンの運営、当選連絡、賞品発送その他関連業務のために利用します。</w:t>
      </w:r>
    </w:p>
    <w:p w:rsidR="00000000" w:rsidDel="00000000" w:rsidP="00000000" w:rsidRDefault="00000000" w:rsidRPr="00000000" w14:paraId="0000004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当社は法令に基づく場合を除き、参加者の同意なく第三者へ提供しません。</w:t>
      </w:r>
    </w:p>
    <w:p w:rsidR="00000000" w:rsidDel="00000000" w:rsidP="00000000" w:rsidRDefault="00000000" w:rsidRPr="00000000" w14:paraId="0000004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個人情報の取扱いについては、当社プライバシーポリシーに従うものとします。</w:t>
      </w:r>
    </w:p>
    <w:p w:rsidR="00000000" w:rsidDel="00000000" w:rsidP="00000000" w:rsidRDefault="00000000" w:rsidRPr="00000000" w14:paraId="0000004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jexackx6k6" w:id="12"/>
      <w:bookmarkEnd w:id="12"/>
      <w:r w:rsidDel="00000000" w:rsidR="00000000" w:rsidRPr="00000000">
        <w:rPr>
          <w:rFonts w:ascii="Arial Unicode MS" w:cs="Arial Unicode MS" w:eastAsia="Arial Unicode MS" w:hAnsi="Arial Unicode MS"/>
          <w:b w:val="1"/>
          <w:bCs w:val="1"/>
          <w:rtl w:val="0"/>
        </w:rPr>
        <w:t xml:space="preserve">第12条（キャンペーンの変更・中止）</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当社は、次の各号のいずれかに該当する場合、本キャンペーンの全部または一部を変更、中断または中止できるものとします。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（1）システム障害が発生した場合</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（2）天災地変その他不可抗力が発生した場合</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（3）SNS事業者の仕様変更等があった場合</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（4）その他当社が必要と判断した場合</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fpcoj5x6ckyw" w:id="13"/>
      <w:bookmarkEnd w:id="13"/>
      <w:r w:rsidDel="00000000" w:rsidR="00000000" w:rsidRPr="00000000">
        <w:rPr>
          <w:rFonts w:ascii="Arial Unicode MS" w:cs="Arial Unicode MS" w:eastAsia="Arial Unicode MS" w:hAnsi="Arial Unicode MS"/>
          <w:b w:val="1"/>
          <w:bCs w:val="1"/>
          <w:rtl w:val="0"/>
        </w:rPr>
        <w:t xml:space="preserve">第13条（免責事項）</w:t>
      </w:r>
    </w:p>
    <w:p w:rsidR="00000000" w:rsidDel="00000000" w:rsidP="00000000" w:rsidRDefault="00000000" w:rsidRPr="00000000" w14:paraId="00000056">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本キャンペーンへの参加に関連して参加者に生じた損害について、当社に故意または重大な過失がある場合を除き責任を負いません。</w:t>
      </w:r>
    </w:p>
    <w:p w:rsidR="00000000" w:rsidDel="00000000" w:rsidP="00000000" w:rsidRDefault="00000000" w:rsidRPr="00000000" w14:paraId="00000057">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SNS事業者の障害、通信環境の不具合その他当社の管理が及ばない事由による損害について責任を負いません。</w:t>
      </w:r>
    </w:p>
    <w:p w:rsidR="00000000" w:rsidDel="00000000" w:rsidP="00000000" w:rsidRDefault="00000000" w:rsidRPr="00000000" w14:paraId="00000058">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当社は投稿内容の正確性、完全性、有用性について保証しません。</w:t>
      </w:r>
    </w:p>
    <w:p w:rsidR="00000000" w:rsidDel="00000000" w:rsidP="00000000" w:rsidRDefault="00000000" w:rsidRPr="00000000" w14:paraId="00000059">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d1pjpzmyvdk6"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参加者が本規約に違反し、当社または第三者に損害を与えた場合、参加者はその損害を賠償するものとします。</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b0aimduzz4uq" w:id="15"/>
      <w:bookmarkEnd w:id="15"/>
      <w:r w:rsidDel="00000000" w:rsidR="00000000" w:rsidRPr="00000000">
        <w:rPr>
          <w:rFonts w:ascii="Arial Unicode MS" w:cs="Arial Unicode MS" w:eastAsia="Arial Unicode MS" w:hAnsi="Arial Unicode MS"/>
          <w:b w:val="1"/>
          <w:bCs w:val="1"/>
          <w:rtl w:val="0"/>
        </w:rPr>
        <w:t xml:space="preserve">第15条（規約の変更）</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当社は必要に応じて本規約を変更できるものとします。変更後の規約は、当社が指定する方法で公表した時点から効力を生じます。</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z6bb5nti82nl" w:id="16"/>
      <w:bookmarkEnd w:id="16"/>
      <w:r w:rsidDel="00000000" w:rsidR="00000000" w:rsidRPr="00000000">
        <w:rPr>
          <w:rFonts w:ascii="Arial Unicode MS" w:cs="Arial Unicode MS" w:eastAsia="Arial Unicode MS" w:hAnsi="Arial Unicode MS"/>
          <w:b w:val="1"/>
          <w:bCs w:val="1"/>
          <w:rtl w:val="0"/>
        </w:rPr>
        <w:t xml:space="preserve">第16条（準拠法および管轄裁判所）</w:t>
      </w:r>
    </w:p>
    <w:p w:rsidR="00000000" w:rsidDel="00000000" w:rsidP="00000000" w:rsidRDefault="00000000" w:rsidRPr="00000000" w14:paraId="0000006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6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本規約に関して紛争が生じた場合、当社本店所在地を管轄する地方裁判所を第一審の専属的合意管轄裁判所とします。</w:t>
      </w:r>
    </w:p>
    <w:p w:rsidR="00000000" w:rsidDel="00000000" w:rsidP="00000000" w:rsidRDefault="00000000" w:rsidRPr="00000000" w14:paraId="00000063">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制定日：〇年〇月〇日</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