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フォトコンテスト利用規約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以下「主催者」という。）が実施するフォトコンテスト（以下「本コンテスト」という。）への応募条件および応募作品の取扱い等について定めるものです。応募者は、本規約に同意したうえで本コンテストに応募するものとします。なお、応募した時点で本規約に同意したものとみな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本規約は、本コンテストの適正かつ円滑な運営を図るとともに、応募作品の利用条件および応募者と主催者との権利義務関係を明確にすることを目的とします。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第2条（応募資格）</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1．本コンテストには、主催者が定める応募条件を満たす個人または法人が応募することができます。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2．未成年者が応募する場合には、法定代理人の同意を得なければなりません。</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3．主催者の関係者その他主催者が不適切と判断した者は応募できないものとします。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第3条（応募方法）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1．応募者は、主催者が指定する方法により作品を応募するものとします。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2．応募に必要な通信費その他の費用は応募者の負担とします。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3．応募期間外に提出された作品は審査対象外とします。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第4条（応募作品）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1．応募作品は応募者自身が撮影し、必要な権利を有するオリジナル作品に限ります。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2．応募作品は、法令、公序良俗または第三者の権利を侵害しないものでなければなりません。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3．応募作品に人物、建築物、美術品、商標その他第三者の権利が含まれる場合、応募者は事前に必要な許諾を取得するものとします。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4．応募作品に関して第三者との間で紛争が生じた場合、応募者の責任と費用において解決するものとします。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第5条（禁止事項）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応募者は、次の各号に該当する行為を行ってはなりません。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（1）他人の作品を無断で応募する行為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（2）虚偽の情報を登録する行為</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（3）法令または公序良俗に反する内容を応募する行為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（4）第三者の著作権、肖像権、商標権その他の権利を侵害する行為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（5）コンテスト運営を妨害する行為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（6）その他主催者が不適切と判断する行為</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第6条（審査および結果発表）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1．応募作品の審査は主催者が定める基準に従い実施します。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2．審査内容、選考過程および選考理由について、主催者は開示義務を負いません。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3．審査結果に関する異議申立ては受け付けないものとします。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第7条（賞品）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1．入賞者には主催者が定める賞品または特典を付与します。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2．賞品の内容は予告なく変更される場合があります。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3．賞品の換金、譲渡または交換はできません。</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第8条（著作権等）</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1．応募作品の著作権は応募者に帰属します。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応募者は主催者に対し、応募作品について、広報、広告、ウェブサイト、SNS、パンフレット、展示会、報告資料その他本コンテストおよび主催者の事業に関連する目的のため、無償かつ非独占的に利用する権利を許諾す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3．前項の利用には、掲載サイズの変更、トリミング、色調補正、レイアウト調整その他合理的な編集を含むものとします。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4．主催者は応募作品の利用にあたり、応募者の氏名またはペンネームを表示する場合があります。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第9条（肖像権等）</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1．応募者は、応募作品に写り込んだ人物その他権利者から、本コンテストへの応募および主催者による利用について必要な同意を取得していることを保証します。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2．肖像権その他の権利侵害に関する紛争について、主催者は責任を負わないものとします。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1．主催者は、応募者の個人情報を、本コンテストの運営、入賞連絡、賞品発送、応募状況の確認その他これらに付随する目的のために利用します。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2．主催者は、法令に基づく場合を除き、応募者の同意なく個人情報を第三者へ提供しません。</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3．その他の個人情報の取扱いについては、主催者のプライバシーポリシーによるものとします。</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第11条（応募作品の削除等）</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主催者は、応募作品が本規約に違反すると判断した場合、事前通知なく応募の取消し、作品の削除または審査対象外とすることができます。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第12条（免責事項）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1．主催者は、本コンテストの運営に関して細心の注意を払いますが、その完全性、正確性または継続性を保証するものではありません。</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2．通信障害、システム障害、第三者による不正行為その他主催者の責めによらない事由により生じた損害について、主催者は責任を負いません。</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3．応募者が本コンテストへの応募に関連して被った損害について、主催者に故意または重大な過失がある場合を除き、主催者は責任を負わないものとします。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第13条（規約の変更）</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主催者は、必要に応じて本規約を変更することができます。変更後の規約は、主催者が適切と判断する方法により公表した時点から効力を生じるものとします。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第14条（コンテストの中止・変更）</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主催者は、天災地変、システム障害、社会情勢の変化その他やむを得ない事由がある場合、本コンテストの全部または一部を変更、中断または中止することができます。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第15条（損害賠償）</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応募者が本規約に違反し、主催者または第三者に損害を与えた場合、応募者はその損害を賠償するものとします。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本規約に定めのない事項または本規約の解釈について疑義が生じた場合、応募者および主催者は誠意をもって協議し解決するものとします。</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第17条（準拠法および管轄裁判所）</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1．本規約は日本法に準拠し、日本法に従って解釈されます。</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2．本規約または本コンテストに関して紛争が生じた場合、主催者の所在地を管轄する地方裁判所を第一審の専属的合意管轄裁判所とします。</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本規約は、＿＿年＿＿月＿＿日から適用します。</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