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76kmx9gzfui" w:id="0"/>
      <w:bookmarkEnd w:id="0"/>
      <w:r w:rsidDel="00000000" w:rsidR="00000000" w:rsidRPr="00000000">
        <w:rPr>
          <w:rFonts w:ascii="Arial Unicode MS" w:cs="Arial Unicode MS" w:eastAsia="Arial Unicode MS" w:hAnsi="Arial Unicode MS"/>
          <w:b w:val="1"/>
          <w:bCs w:val="1"/>
          <w:sz w:val="44"/>
          <w:szCs w:val="44"/>
          <w:rtl w:val="0"/>
        </w:rPr>
        <w:t xml:space="preserve">建物管理委託契約書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委託者（以下「甲」という。）と受託者（以下「乙」という。）は、甲が所有又は管理する建物の管理業務について、以下のとおり建物管理委託契約（以下「本契約」という。）を締結する。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btsi5kplj0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本契約は、甲が所有又は管理する建物について、乙に管理業務を委託し、その業務内容、権利義務その他必要事項を定めることを目的とする。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jqat3k87xyq" w:id="2"/>
      <w:bookmarkEnd w:id="2"/>
      <w:r w:rsidDel="00000000" w:rsidR="00000000" w:rsidRPr="00000000">
        <w:rPr>
          <w:rFonts w:ascii="Arial Unicode MS" w:cs="Arial Unicode MS" w:eastAsia="Arial Unicode MS" w:hAnsi="Arial Unicode MS"/>
          <w:b w:val="1"/>
          <w:bCs w:val="1"/>
          <w:rtl w:val="0"/>
        </w:rPr>
        <w:t xml:space="preserve">第2条（管理対象物件）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本契約の対象となる建物（以下「本物件」という。）は、次のとおりとする。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（2）建物名称：＿＿＿＿＿＿＿＿＿＿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（3）用途：賃貸住宅・オフィス・商業施設・その他（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（4）構造及び規模：＿＿＿＿＿＿＿＿＿＿</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u59k7zjv63hu"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甲は乙に対し、次の管理業務を委託し、乙はこれを受託する。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（1）建物及び共用部分の巡回・点検業務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（2）設備機器の管理及び保守点検の手配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（3）清掃業務の管理及び監督</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（4）入居者又は利用者からの問い合わせ対応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（5）苦情及びトラブル対応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（6）修繕工事の手配及び立会い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（7）賃貸借契約に関する管理補助業務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（8）各種報告書の作成及び提出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（9）その他甲乙協議の上定める業務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u769x3wtogj"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2．乙は関係法令を遵守し、本物件の適正な維持管理に努める。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3．乙は業務遂行に必要な人員及び体制を整備するものとする。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si57yejm1jq"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1．乙は、本業務の全部を第三者へ再委託してはならない。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2．乙は、本業務の一部を第三者へ再委託する場合、事前に甲の承諾を得なければならない。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3．乙は再委託先の行為について自己の行為と同一の責任を負う。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oimc9noq5wj" w:id="6"/>
      <w:bookmarkEnd w:id="6"/>
      <w:r w:rsidDel="00000000" w:rsidR="00000000" w:rsidRPr="00000000">
        <w:rPr>
          <w:rFonts w:ascii="Arial Unicode MS" w:cs="Arial Unicode MS" w:eastAsia="Arial Unicode MS" w:hAnsi="Arial Unicode MS"/>
          <w:b w:val="1"/>
          <w:bCs w:val="1"/>
          <w:rtl w:val="0"/>
        </w:rPr>
        <w:t xml:space="preserve">第6条（管理報告）</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1．乙は甲に対し、本業務の実施状況を定期的に報告する。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2．甲が必要と認めた場合、乙は業務に関する資料及び報告書を提出するものとする。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85koas9oab5" w:id="7"/>
      <w:bookmarkEnd w:id="7"/>
      <w:r w:rsidDel="00000000" w:rsidR="00000000" w:rsidRPr="00000000">
        <w:rPr>
          <w:rFonts w:ascii="Arial Unicode MS" w:cs="Arial Unicode MS" w:eastAsia="Arial Unicode MS" w:hAnsi="Arial Unicode MS"/>
          <w:b w:val="1"/>
          <w:bCs w:val="1"/>
          <w:rtl w:val="0"/>
        </w:rPr>
        <w:t xml:space="preserve">第7条（修繕及び工事）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1．乙は、本物件に修繕の必要を認めた場合、速やかに甲へ報告する。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2．修繕又は工事の実施は甲の承認を得た後に行うものとする。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3．緊急を要する場合は、乙は甲への連絡後又は連絡が困難な場合に限り必要最小限の措置を講じることができる。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4．前項に要した費用は合理的な範囲で甲の負担とする。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zi2rvc3c2jh" w:id="8"/>
      <w:bookmarkEnd w:id="8"/>
      <w:r w:rsidDel="00000000" w:rsidR="00000000" w:rsidRPr="00000000">
        <w:rPr>
          <w:rFonts w:ascii="Arial Unicode MS" w:cs="Arial Unicode MS" w:eastAsia="Arial Unicode MS" w:hAnsi="Arial Unicode MS"/>
          <w:b w:val="1"/>
          <w:bCs w:val="1"/>
          <w:rtl w:val="0"/>
        </w:rPr>
        <w:t xml:space="preserve">第8条（管理費用）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本物件の維持管理に必要な実費、修繕費、点検費その他の費用は、別途定める場合を除き甲の負担とする。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zuv4skidb36" w:id="9"/>
      <w:bookmarkEnd w:id="9"/>
      <w:r w:rsidDel="00000000" w:rsidR="00000000" w:rsidRPr="00000000">
        <w:rPr>
          <w:rFonts w:ascii="Arial Unicode MS" w:cs="Arial Unicode MS" w:eastAsia="Arial Unicode MS" w:hAnsi="Arial Unicode MS"/>
          <w:b w:val="1"/>
          <w:bCs w:val="1"/>
          <w:rtl w:val="0"/>
        </w:rPr>
        <w:t xml:space="preserve">第9条（委託料）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1．甲は乙に対し、本業務の対価として月額金＿＿＿＿円（消費税別）を支払う。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2．支払期限及び支払方法は次のとおりとする。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（1）支払期限：毎月＿＿日</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（2）支払方法：乙指定口座への振込</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q6juymyok93" w:id="10"/>
      <w:bookmarkEnd w:id="10"/>
      <w:r w:rsidDel="00000000" w:rsidR="00000000" w:rsidRPr="00000000">
        <w:rPr>
          <w:rFonts w:ascii="Arial Unicode MS" w:cs="Arial Unicode MS" w:eastAsia="Arial Unicode MS" w:hAnsi="Arial Unicode MS"/>
          <w:b w:val="1"/>
          <w:bCs w:val="1"/>
          <w:rtl w:val="0"/>
        </w:rPr>
        <w:t xml:space="preserve">第10条（立替金）</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1．乙が甲のために費用を立替えた場合、甲は乙から請求を受けた後速やかに支払う。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2．乙は立替費用に関する証憑を保管し、甲の求めに応じて提示する。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nhngxnk83pdd" w:id="11"/>
      <w:bookmarkEnd w:id="11"/>
      <w:r w:rsidDel="00000000" w:rsidR="00000000" w:rsidRPr="00000000">
        <w:rPr>
          <w:rFonts w:ascii="Arial Unicode MS" w:cs="Arial Unicode MS" w:eastAsia="Arial Unicode MS" w:hAnsi="Arial Unicode MS"/>
          <w:b w:val="1"/>
          <w:bCs w:val="1"/>
          <w:rtl w:val="0"/>
        </w:rPr>
        <w:t xml:space="preserve">第11条（鍵及び資料の管理）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1．甲は本業務に必要な鍵、図面、設備資料等を乙へ貸与することができる。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2．乙は善良なる管理者の注意をもってこれらを保管しなければならない。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3．契約終了時、乙は甲へ返還するものとする。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14wp27touvnv"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1．甲及び乙は、本契約に関連して知り得た相手方及び入居者等の情報を第三者へ漏えいしてはならない。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2．前項の義務は本契約終了後も存続する。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3．法令又は官公署の要請による場合はこの限りでない。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kifu2mguj7w0"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1．乙は個人情報保護法その他関係法令を遵守する。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2．乙は本業務遂行以外の目的で個人情報を利用してはならない。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3．乙は個人情報の漏えい防止のため必要な安全管理措置を講じる。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3mlj6yf8zowo"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1．甲又は乙が本契約に違反し相手方へ損害を与えた場合、その損害を賠償しなければならない。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2．乙の損害賠償責任は、故意又は重大な過失による場合を除き、直近12か月間に受領した委託料総額を上限とする。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3．人身事故又は第三者損害については前項を適用しない。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kvsrk15kv5zs"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乙は次の事由により生じた損害について責任を負わない。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（1）天災地変その他不可抗力</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（2）甲の指示又は判断による損害</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（3）入居者その他第三者の行為による損害</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（4）法令改正又は行政指導による損害</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ugjy82i12pr6"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1．本契約の有効期間は、令和＿＿年＿＿月＿＿日から令和＿＿年＿＿月＿＿日までとする。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2．期間満了日の1か月前までに甲乙いずれからも書面による異議がない場合、本契約は同一条件で1年間更新されるものとし、以後も同様とする。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wbqp6ineichh"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1．甲又は乙は、相手方へ1か月前までに書面で通知することにより本契約を解約できる。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2．解約日までに発生した債務は消滅しない。</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frvpfy5ey0j1"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（3）破産手続開始、民事再生手続開始等の申立てがあったとき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（5）その他本契約の継続が困難となる重大な事由が生じたとき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vuatx2d39xt8"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1．甲及び乙は、自ら及び役員等が反社会的勢力に該当しないことを表明し保証する。</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2．相手方が反社会的勢力に関与していることが判明した場合、何らの催告なく本契約を解除できる。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q5i2m3l45r9q"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2vimdlly0rhe"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9b7fu6sbzwif" w:id="22"/>
      <w:bookmarkEnd w:id="22"/>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3howx6r48he"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tqixbrmsp6tj" w:id="24"/>
      <w:bookmarkEnd w:id="24"/>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wmhtqau6z36f"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