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m20f74altgq" w:id="0"/>
      <w:bookmarkEnd w:id="0"/>
      <w:r w:rsidDel="00000000" w:rsidR="00000000" w:rsidRPr="00000000">
        <w:rPr>
          <w:rFonts w:ascii="Arial Unicode MS" w:cs="Arial Unicode MS" w:eastAsia="Arial Unicode MS" w:hAnsi="Arial Unicode MS"/>
          <w:b w:val="1"/>
          <w:bCs w:val="1"/>
          <w:sz w:val="44"/>
          <w:szCs w:val="44"/>
          <w:rtl w:val="0"/>
        </w:rPr>
        <w:t xml:space="preserve">駐輪場利用契約書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管理又は運営する駐輪場の利用について、次のとおり駐輪場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h6mhi24ez2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本契約は、甲が管理又は運営する駐輪場の利用条件を定め、円滑かつ安全な駐輪場運営を図ることを目的とする。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k4srmuzpj87" w:id="2"/>
      <w:bookmarkEnd w:id="2"/>
      <w:r w:rsidDel="00000000" w:rsidR="00000000" w:rsidRPr="00000000">
        <w:rPr>
          <w:rFonts w:ascii="Arial Unicode MS" w:cs="Arial Unicode MS" w:eastAsia="Arial Unicode MS" w:hAnsi="Arial Unicode MS"/>
          <w:b w:val="1"/>
          <w:bCs w:val="1"/>
          <w:rtl w:val="0"/>
        </w:rPr>
        <w:t xml:space="preserve">第2条（利用区画）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1．甲は乙に対し、次の駐輪区画（以下「本区画」という。）の利用を許諾する。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（1）駐輪場名：＿＿＿＿＿＿＿＿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（3）区画番号：＿＿＿＿＿＿＿＿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（4）利用車両：自転車・原動機付自転車・その他（＿＿＿＿）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2．乙は、本区画を駐輪目的以外に利用してはならない。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sslmgi63yjxd"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1．本契約の契約期間は、＿＿年＿＿月＿＿日から＿＿年＿＿月＿＿日までとする。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2．契約期間満了日の1か月前までに甲乙いずれからも書面又は電磁的方法による解約の申し出がない場合、本契約は同一条件で1か月ごとに自動更新されるものとする。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9s49dhosikn"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1．乙は甲に対し、本区画の利用料として月額金＿＿＿＿円（税込）を支払う。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2．支払期限は毎月＿＿日とし、支払方法は甲の指定する方法による。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widioy1tyiub" w:id="5"/>
      <w:bookmarkEnd w:id="5"/>
      <w:r w:rsidDel="00000000" w:rsidR="00000000" w:rsidRPr="00000000">
        <w:rPr>
          <w:rFonts w:ascii="Arial Unicode MS" w:cs="Arial Unicode MS" w:eastAsia="Arial Unicode MS" w:hAnsi="Arial Unicode MS"/>
          <w:b w:val="1"/>
          <w:bCs w:val="1"/>
          <w:rtl w:val="0"/>
        </w:rPr>
        <w:t xml:space="preserve">第5条（保証金）</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1．甲は必要に応じて保証金を受領することができる。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2．保証金には利息を付さないものとする。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3．甲は乙に未払金その他債務がある場合、保証金からこれを控除できる。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okls2dkup68e" w:id="6"/>
      <w:bookmarkEnd w:id="6"/>
      <w:r w:rsidDel="00000000" w:rsidR="00000000" w:rsidRPr="00000000">
        <w:rPr>
          <w:rFonts w:ascii="Arial Unicode MS" w:cs="Arial Unicode MS" w:eastAsia="Arial Unicode MS" w:hAnsi="Arial Unicode MS"/>
          <w:b w:val="1"/>
          <w:bCs w:val="1"/>
          <w:rtl w:val="0"/>
        </w:rPr>
        <w:t xml:space="preserve">第6条（利用車両の登録）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1．乙は利用開始前に次の事項を甲へ届け出るものとする。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（1）車種</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（2）メーカー名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（3）車体番号</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（4）防犯登録番号</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（5）車体カラー</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2．登録内容に変更が生じた場合、乙は速やかに甲へ届け出なければならない。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k8hlssnqu6x" w:id="7"/>
      <w:bookmarkEnd w:id="7"/>
      <w:r w:rsidDel="00000000" w:rsidR="00000000" w:rsidRPr="00000000">
        <w:rPr>
          <w:rFonts w:ascii="Arial Unicode MS" w:cs="Arial Unicode MS" w:eastAsia="Arial Unicode MS" w:hAnsi="Arial Unicode MS"/>
          <w:b w:val="1"/>
          <w:bCs w:val="1"/>
          <w:rtl w:val="0"/>
        </w:rPr>
        <w:t xml:space="preserve">第7条（利用上の遵守事項）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（1）指定区画以外へ駐輪しないこと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（2）他の利用者の通行又は利用を妨げないこと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（3）場内で危険行為を行わないこと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（4）甲の定める利用ルール及び掲示事項に従うこと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（5）場内の設備を適切に利用すること</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61j4oc70t09"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（1）本区画の転貸又は第三者への使用許可</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（2）物品の保管又は倉庫としての利用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（3）車両の修理、整備又は改造</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（4）営業活動、勧誘活動又は集会</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（5）危険物の持込み</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（6）法令又は公序良俗に反する行為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（7）長期間の放置駐輪</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e0onrvlusp" w:id="9"/>
      <w:bookmarkEnd w:id="9"/>
      <w:r w:rsidDel="00000000" w:rsidR="00000000" w:rsidRPr="00000000">
        <w:rPr>
          <w:rFonts w:ascii="Arial Unicode MS" w:cs="Arial Unicode MS" w:eastAsia="Arial Unicode MS" w:hAnsi="Arial Unicode MS"/>
          <w:b w:val="1"/>
          <w:bCs w:val="1"/>
          <w:rtl w:val="0"/>
        </w:rPr>
        <w:t xml:space="preserve">第9条（放置車両）</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1．乙が契約終了後又は利用権喪失後も車両を放置した場合、甲は相当期間の催告を行ったうえで車両を移動、保管又は処分できるものとする。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2．前項に要した費用は乙の負担とする。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qlqrxpo0p36" w:id="10"/>
      <w:bookmarkEnd w:id="10"/>
      <w:r w:rsidDel="00000000" w:rsidR="00000000" w:rsidRPr="00000000">
        <w:rPr>
          <w:rFonts w:ascii="Arial Unicode MS" w:cs="Arial Unicode MS" w:eastAsia="Arial Unicode MS" w:hAnsi="Arial Unicode MS"/>
          <w:b w:val="1"/>
          <w:bCs w:val="1"/>
          <w:rtl w:val="0"/>
        </w:rPr>
        <w:t xml:space="preserve">第10条（盗難・事故等）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1．甲は駐輪スペースを提供するものであり、車両の保管責任を負うものではない。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2．盗難、いたずら、自然災害、火災、事故その他甲の責めに帰することができない事由による損害について、甲は責任を負わない。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3．甲に故意又は重大な過失がある場合を除き、甲は損害賠償責任を負わない。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b1qgi4e8gej6" w:id="11"/>
      <w:bookmarkEnd w:id="11"/>
      <w:r w:rsidDel="00000000" w:rsidR="00000000" w:rsidRPr="00000000">
        <w:rPr>
          <w:rFonts w:ascii="Arial Unicode MS" w:cs="Arial Unicode MS" w:eastAsia="Arial Unicode MS" w:hAnsi="Arial Unicode MS"/>
          <w:b w:val="1"/>
          <w:bCs w:val="1"/>
          <w:rtl w:val="0"/>
        </w:rPr>
        <w:t xml:space="preserve">第11条（設備点検等）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甲は、設備点検、修繕、工事その他管理上必要な場合、一時的に本区画の利用を制限できるものとする。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i8csyu50hiuo"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乙が故意又は過失により甲又は第三者へ損害を与えた場合、乙はその一切の損害を賠償しなければならない。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egdqmiir40l"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甲は、乙が次の各号のいずれかに該当した場合、催告を要せず本契約を解除できる。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（1）利用料金の支払を2か月以上滞納した場合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（2）本契約に違反した場合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（3）他の利用者に重大な迷惑を及ぼした場合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（4）虚偽の届出を行った場合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（6）その他契約継続が困難な事由が生じた場合</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783nk2khr36t" w:id="14"/>
      <w:bookmarkEnd w:id="14"/>
      <w:r w:rsidDel="00000000" w:rsidR="00000000" w:rsidRPr="00000000">
        <w:rPr>
          <w:rFonts w:ascii="Arial Unicode MS" w:cs="Arial Unicode MS" w:eastAsia="Arial Unicode MS" w:hAnsi="Arial Unicode MS"/>
          <w:b w:val="1"/>
          <w:bCs w:val="1"/>
          <w:rtl w:val="0"/>
        </w:rPr>
        <w:t xml:space="preserve">第14条（中途解約）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1．乙は、1か月前までに甲へ通知することで本契約を解約できる。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2．既に支払済みの利用料金は、法令上返還義務がある場合を除き返還しない。</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nxzn68v3yjnc"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oq2af0dqpnpo" w:id="16"/>
      <w:bookmarkEnd w:id="16"/>
      <w:r w:rsidDel="00000000" w:rsidR="00000000" w:rsidRPr="00000000">
        <w:rPr>
          <w:rFonts w:ascii="Arial Unicode MS" w:cs="Arial Unicode MS" w:eastAsia="Arial Unicode MS" w:hAnsi="Arial Unicode MS"/>
          <w:b w:val="1"/>
          <w:bCs w:val="1"/>
          <w:rtl w:val="0"/>
        </w:rPr>
        <w:t xml:space="preserve">第16条（個人情報の取扱い）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甲は、乙から取得した個人情報を、本契約の履行及び駐輪場管理の目的に限り利用するものとする。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1v73c0s9go9"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本契約に定めのない事項又は本契約の解釈に疑義が生じた場合、甲乙は誠実に協議して解決するものとする。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ga8tgzbatbck"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本契約に関する一切の紛争については、甲の所在地を管轄する地方裁判所又は簡易裁判所を第一審の専属的合意管轄裁判所とする。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w21avmub7ywr" w:id="19"/>
      <w:bookmarkEnd w:id="19"/>
      <w:r w:rsidDel="00000000" w:rsidR="00000000" w:rsidRPr="00000000">
        <w:rPr>
          <w:rFonts w:ascii="Arial Unicode MS" w:cs="Arial Unicode MS" w:eastAsia="Arial Unicode MS" w:hAnsi="Arial Unicode MS"/>
          <w:b w:val="1"/>
          <w:bCs w:val="1"/>
          <w:rtl w:val="0"/>
        </w:rPr>
        <w:t xml:space="preserve">第19条（契約の成立）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本契約締結の証として、本書2通を作成し、甲乙記名押印又は電磁的記録による契約締結を行い、各自その1通を保有する。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gep6g4byk7hw"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jkd6ryoen9tu" w:id="21"/>
      <w:bookmarkEnd w:id="21"/>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b4vn9tq0zlvn"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甲（管理者）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4iocynat8x51" w:id="23"/>
      <w:bookmarkEnd w:id="23"/>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drvbg4cf8ur9"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