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cwoxceebyrp" w:id="0"/>
      <w:bookmarkEnd w:id="0"/>
      <w:r w:rsidDel="00000000" w:rsidR="00000000" w:rsidRPr="00000000">
        <w:rPr>
          <w:rFonts w:ascii="Arial Unicode MS" w:cs="Arial Unicode MS" w:eastAsia="Arial Unicode MS" w:hAnsi="Arial Unicode MS"/>
          <w:b w:val="1"/>
          <w:bCs w:val="1"/>
          <w:sz w:val="44"/>
          <w:szCs w:val="44"/>
          <w:rtl w:val="0"/>
        </w:rPr>
        <w:t xml:space="preserve">入居者アプリ利用規約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入居者アプリ利用規約（以下「本規約」といいます。）は、管理会社、オーナー、運営会社その他本アプリの提供者（以下「運営者」といいます。）が提供する入居者向けアプリケーションサービス（以下「本サービス」といいます。）の利用条件を定めるもので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qb4qo6blr7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本規約は、本サービスの利用条件および運営者と利用者との間の権利義務関係を定め、本サービスの円滑かつ適正な運営を図ることを目的とします。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8cogou0kwmh"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本規約において、次の各号に掲げる用語は、それぞれ以下の意味を有するものとします。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（1）「利用者」とは、本サービスを利用する賃借人、入居者、同居人その他正当な利用権限を有する者をいいます。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（2）「登録情報」とは、利用者が本サービスの利用にあたり登録または提供する情報をいいます。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（3）「物件情報」とは、利用者が居住する物件に関する設備情報、契約情報、連絡事項その他の情報をいいます。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（4）「投稿情報」とは、利用者が本サービスを通じて送信または登録した情報をいいます。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p9w5ad67rhk" w:id="3"/>
      <w:bookmarkEnd w:id="3"/>
      <w:r w:rsidDel="00000000" w:rsidR="00000000" w:rsidRPr="00000000">
        <w:rPr>
          <w:rFonts w:ascii="Arial Unicode MS" w:cs="Arial Unicode MS" w:eastAsia="Arial Unicode MS" w:hAnsi="Arial Unicode MS"/>
          <w:b w:val="1"/>
          <w:bCs w:val="1"/>
          <w:rtl w:val="0"/>
        </w:rPr>
        <w:t xml:space="preserve">第3条（適用範囲）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1．本規約は、本サービスに関する一切の利用関係に適用されます。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2．運営者が本サービス上で別途定める利用条件、ガイドライン、注意事項等は、本規約の一部を構成するものとします。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3．本規約と個別の利用条件が異なる場合は、個別の利用条件が優先して適用されます。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3sw1hrkc64u4"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1．利用者は、運営者の定める方法により利用登録を行うものとします。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2．利用者は、真実かつ正確な情報を登録しなければなりません。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3．登録情報に変更が生じた場合、利用者は速やかに変更手続きを行うものとします。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4．運営者は、利用登録申請者が不適当であると判断した場合、登録を拒否または取消すことができます。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ri0m1crc341e" w:id="5"/>
      <w:bookmarkEnd w:id="5"/>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1．利用者は、自己の責任においてログインIDおよびパスワードを管理するものとします。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2．第三者による不正利用が判明した場合、利用者は速やかに運営者へ通知するものとします。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3．利用者の管理不十分により生じた損害について、運営者は責任を負いません。</w:t>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do4lk1pm86d" w:id="6"/>
      <w:bookmarkEnd w:id="6"/>
      <w:r w:rsidDel="00000000" w:rsidR="00000000" w:rsidRPr="00000000">
        <w:rPr>
          <w:rFonts w:ascii="Arial Unicode MS" w:cs="Arial Unicode MS" w:eastAsia="Arial Unicode MS" w:hAnsi="Arial Unicode MS"/>
          <w:b w:val="1"/>
          <w:bCs w:val="1"/>
          <w:rtl w:val="0"/>
        </w:rPr>
        <w:t xml:space="preserve">第6条（サービス内容）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本サービスには、次の機能が含まれる場合があります。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（1）お知らせ配信機能</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（2）設備不具合報告機能</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（3）問い合わせ機能</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（4）契約関連情報の閲覧機能</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（5）各種申請機能</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（6）共用施設予約機能</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（7）家賃・費用関連情報の通知機能</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（8）その他運営者が提供する機能</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7v8ricd4ch3" w:id="7"/>
      <w:bookmarkEnd w:id="7"/>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1．本サービスの利用料金は、別途定める場合を除き無料とします。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2．通信費その他の利用に必要な費用は利用者の負担とします。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l46xne2xzln"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（2）虚偽情報の登録または送信</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（3）他人になりすます行為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（4）第三者のアカウントを利用する行為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（6）不正アクセスその他セキュリティを侵害する行為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（7）コンピュータウイルス等の送信行為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（8）他の利用者または第三者に迷惑を及ぼす行為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（9）営利目的による無断利用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（10）運営者が不適切と判断する行為</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8ypkcgyqt30e" w:id="9"/>
      <w:bookmarkEnd w:id="9"/>
      <w:r w:rsidDel="00000000" w:rsidR="00000000" w:rsidRPr="00000000">
        <w:rPr>
          <w:rFonts w:ascii="Arial Unicode MS" w:cs="Arial Unicode MS" w:eastAsia="Arial Unicode MS" w:hAnsi="Arial Unicode MS"/>
          <w:b w:val="1"/>
          <w:bCs w:val="1"/>
          <w:rtl w:val="0"/>
        </w:rPr>
        <w:t xml:space="preserve">第9条（設備不具合等の報告）</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1．利用者は、設備不具合等を発見した場合、本サービスを通じて報告することができます。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2．運営者は、報告内容に対して修繕または対応を保証するものではありません。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3．緊急時は利用者自身が適切な連絡手段により管理会社等へ連絡するものとします。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si689l4dpoh2"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1．運営者は、利用者の個人情報を法令およびプライバシーポリシーに従って取り扱います。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2．利用者は、本サービスの提供に必要な範囲で個人情報が利用されることに同意します。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3．運営者は、業務委託先に対し必要な範囲で情報を提供する場合があります。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mil52isqe43g"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1．本サービスに関する著作権、商標権その他の知的財産権は運営者または正当な権利者に帰属します。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2．利用者は、運営者の事前承諾なく、本サービス内のコンテンツを複製、転載、改変または再利用してはなりません。</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1wcn9ykk726u" w:id="12"/>
      <w:bookmarkEnd w:id="12"/>
      <w:r w:rsidDel="00000000" w:rsidR="00000000" w:rsidRPr="00000000">
        <w:rPr>
          <w:rFonts w:ascii="Arial Unicode MS" w:cs="Arial Unicode MS" w:eastAsia="Arial Unicode MS" w:hAnsi="Arial Unicode MS"/>
          <w:b w:val="1"/>
          <w:bCs w:val="1"/>
          <w:rtl w:val="0"/>
        </w:rPr>
        <w:t xml:space="preserve">第12条（投稿情報の取扱い）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1．利用者は、投稿情報について必要な権利を有していることを保証するものとします。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2．運営者は、本サービスの運営、改善および不具合対応のため、投稿情報を利用できるものとします。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3．運営者は、法令または本規約に違反すると判断した投稿情報を削除できるものとします。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a8q7wfdnt6fs" w:id="13"/>
      <w:bookmarkEnd w:id="13"/>
      <w:r w:rsidDel="00000000" w:rsidR="00000000" w:rsidRPr="00000000">
        <w:rPr>
          <w:rFonts w:ascii="Arial Unicode MS" w:cs="Arial Unicode MS" w:eastAsia="Arial Unicode MS" w:hAnsi="Arial Unicode MS"/>
          <w:b w:val="1"/>
          <w:bCs w:val="1"/>
          <w:rtl w:val="0"/>
        </w:rPr>
        <w:t xml:space="preserve">第13条（サービスの変更・停止）</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運営者は、次のいずれかに該当する場合、本サービスの全部または一部を変更、中断または停止することができます。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（1）システム保守を行う場合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（2）通信障害が発生した場合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（3）災害その他不可抗力が発生した場合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（4）運営上必要と判断した場合</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d027p4g8mihe" w:id="14"/>
      <w:bookmarkEnd w:id="14"/>
      <w:r w:rsidDel="00000000" w:rsidR="00000000" w:rsidRPr="00000000">
        <w:rPr>
          <w:rFonts w:ascii="Arial Unicode MS" w:cs="Arial Unicode MS" w:eastAsia="Arial Unicode MS" w:hAnsi="Arial Unicode MS"/>
          <w:b w:val="1"/>
          <w:bCs w:val="1"/>
          <w:rtl w:val="0"/>
        </w:rPr>
        <w:t xml:space="preserve">第14条（利用停止等）</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運営者は、利用者が本規約に違反した場合、事前通知なくアカウント停止、利用制限または登録取消しを行うことができます。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slqlton2mq1a"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1．運営者は、本サービスの完全性、正確性、有用性、継続性を保証するものではありません。</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2．本サービスを利用したことまたは利用できなかったことにより生じた損害について、運営者は故意または重大な過失がある場合を除き責任を負いません。</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3．設備不具合報告や問い合わせに対する回答または対応時期について、運営者は保証を行いません。</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4．利用者間または第三者との間で発生した紛争について、運営者は責任を負いません。</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4syaqbxuwbce"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利用者が本規約に違反し、運営者または第三者に損害を与えた場合、利用者はその損害を賠償するものとします。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mg34aa34jvyk"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利用者は、自らおよび関係者が反社会的勢力に該当しないことを表明し保証するものとします。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g5b60sa0tlq6"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1．運営者は、必要に応じて本規約を変更することができます。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2．変更後の規約は、本サービス上で公表した時点または別途定める効力発生日から適用されます。</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pPr>
      <w:bookmarkStart w:colFirst="0" w:colLast="0" w:name="_9mksi8f19u72"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利用者は、運営者の事前承諾なく、本規約上の地位または権利義務を第三者へ譲渡してはなりません。</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untjcc1drwsd" w:id="20"/>
      <w:bookmarkEnd w:id="20"/>
      <w:r w:rsidDel="00000000" w:rsidR="00000000" w:rsidRPr="00000000">
        <w:rPr>
          <w:rFonts w:ascii="Arial Unicode MS" w:cs="Arial Unicode MS" w:eastAsia="Arial Unicode MS" w:hAnsi="Arial Unicode MS"/>
          <w:b w:val="1"/>
          <w:bCs w:val="1"/>
          <w:rtl w:val="0"/>
        </w:rPr>
        <w:t xml:space="preserve">第20条（準拠法・管轄裁判所）</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2．本規約に関して紛争が生じた場合、運営者の本店所在地を管轄する地方裁判所を第一審の専属的合意管轄裁判所とします。</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運営者名：＿＿＿＿＿＿＿＿＿＿＿＿</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