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4pp9v80re3e" w:id="0"/>
      <w:bookmarkEnd w:id="0"/>
      <w:r w:rsidDel="00000000" w:rsidR="00000000" w:rsidRPr="00000000">
        <w:rPr>
          <w:rFonts w:ascii="Arial Unicode MS" w:cs="Arial Unicode MS" w:eastAsia="Arial Unicode MS" w:hAnsi="Arial Unicode MS"/>
          <w:b w:val="1"/>
          <w:bCs w:val="1"/>
          <w:sz w:val="44"/>
          <w:szCs w:val="44"/>
          <w:rtl w:val="0"/>
        </w:rPr>
        <w:t xml:space="preserve">制作契約書（デザイン制作・Web制作）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株式会社●●（以下「甲」という。）と、株式会社●●または個人事業主●●（以下「乙」という。）は、デザイン制作及びWeb制作業務に関し、次のとおり制作契約（以下「本契約」という。）を締結する。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fxyk4v7bq8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本契約は、甲が乙に対して委託するデザイン制作及びWeb制作業務に関し、その内容、権利義務その他必要事項を定めることを目的とする。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x3csdixtn0m"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（1）Webサイト制作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（2）ランディングページ制作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（3）バナー制作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（4）ロゴ制作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（5）印刷物デザイン制作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（6）UI・UXデザイン制作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（7）その他甲乙が別途合意する業務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2．具体的な制作内容、仕様、納期、成果物及び報酬は、個別発注書、見積書、提案書その他書面により定める。</w:t>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nca1edez4qy"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2．乙は自己の裁量により制作方法を決定できるものとする。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3．乙は必要に応じて甲へ進捗報告を行う。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8idgij22t8r"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1．甲は制作に必要な資料、画像、原稿、ロゴデータその他必要情報を乙へ提供する。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2．甲が必要資料の提出を遅延したことにより納期へ影響が生じた場合、乙は納期を合理的な範囲で延長できる。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3．甲は乙からの確認事項に対し速やかに回答する。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du9dohiud7l"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1．乙は自己の責任において本業務の全部又は一部を第三者へ再委託できる。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2．乙は再委託先に本契約と同等の義務を課すものとする。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5zu01p48l8f" w:id="6"/>
      <w:bookmarkEnd w:id="6"/>
      <w:r w:rsidDel="00000000" w:rsidR="00000000" w:rsidRPr="00000000">
        <w:rPr>
          <w:rFonts w:ascii="Arial Unicode MS" w:cs="Arial Unicode MS" w:eastAsia="Arial Unicode MS" w:hAnsi="Arial Unicode MS"/>
          <w:b w:val="1"/>
          <w:bCs w:val="1"/>
          <w:rtl w:val="0"/>
        </w:rPr>
        <w:t xml:space="preserve">第6条（成果物の納品）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1．乙は契約内容に従い成果物を納品する。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2．納品方法は電子メール、クラウドストレージ、サーバーアップロードその他双方が合意する方法とする。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3．納品完了をもって乙の納品義務は履行されたものとする。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p6k3ejbdwtm8" w:id="7"/>
      <w:bookmarkEnd w:id="7"/>
      <w:r w:rsidDel="00000000" w:rsidR="00000000" w:rsidRPr="00000000">
        <w:rPr>
          <w:rFonts w:ascii="Arial Unicode MS" w:cs="Arial Unicode MS" w:eastAsia="Arial Unicode MS" w:hAnsi="Arial Unicode MS"/>
          <w:b w:val="1"/>
          <w:bCs w:val="1"/>
          <w:rtl w:val="0"/>
        </w:rPr>
        <w:t xml:space="preserve">第7条（検収）</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1．甲は成果物受領後7日以内に検収を行う。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2．甲が期間内に異議を申し出ない場合、成果物は検収合格とみなす。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3．軽微な不具合が存在する場合であっても、成果物の主要目的を達成している場合は検収を妨げない。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zkx1pwtj17q" w:id="8"/>
      <w:bookmarkEnd w:id="8"/>
      <w:r w:rsidDel="00000000" w:rsidR="00000000" w:rsidRPr="00000000">
        <w:rPr>
          <w:rFonts w:ascii="Arial Unicode MS" w:cs="Arial Unicode MS" w:eastAsia="Arial Unicode MS" w:hAnsi="Arial Unicode MS"/>
          <w:b w:val="1"/>
          <w:bCs w:val="1"/>
          <w:rtl w:val="0"/>
        </w:rPr>
        <w:t xml:space="preserve">第8条（修正対応）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1．乙は契約時に定めた回数及び範囲内で修正を行う。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2．次の各号に該当する場合は追加業務として別途費用を請求できる。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（1）当初仕様に含まれない修正</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（2）デザイン方針変更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（3）大幅な構成変更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（4）検収後の修正依頼</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（5）追加ページ制作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（6）追加機能開発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898i23emoxrd"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3．支払期限を経過した場合、甲は年14.6％の割合による遅延損害金を支払う。</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2npeylzh56mg"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1．成果物に関する著作権は、乙に留保されるものとする。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2．甲が成果物の著作権譲渡を希望する場合は、別途書面により定める。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3．乙が制作前から保有する技術、ノウハウ、テンプレート、プログラム、ライブラリ、デザイン部品その他の権利は乙に帰属する。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4．成果物に第三者素材が含まれる場合、その権利は当該権利者に帰属する。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2rdcum5m0k23" w:id="11"/>
      <w:bookmarkEnd w:id="11"/>
      <w:r w:rsidDel="00000000" w:rsidR="00000000" w:rsidRPr="00000000">
        <w:rPr>
          <w:rFonts w:ascii="Arial Unicode MS" w:cs="Arial Unicode MS" w:eastAsia="Arial Unicode MS" w:hAnsi="Arial Unicode MS"/>
          <w:b w:val="1"/>
          <w:bCs w:val="1"/>
          <w:rtl w:val="0"/>
        </w:rPr>
        <w:t xml:space="preserve">第11条（成果物の利用）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1．甲は契約目的の範囲内で成果物を利用できる。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2．甲は乙の事前承諾なく成果物の再販売、再配布又は第三者への利用許諾をしてはならない。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3．著作権譲渡が行われた場合はこの限りではない。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s3k8y6g3igkc" w:id="12"/>
      <w:bookmarkEnd w:id="12"/>
      <w:r w:rsidDel="00000000" w:rsidR="00000000" w:rsidRPr="00000000">
        <w:rPr>
          <w:rFonts w:ascii="Arial Unicode MS" w:cs="Arial Unicode MS" w:eastAsia="Arial Unicode MS" w:hAnsi="Arial Unicode MS"/>
          <w:b w:val="1"/>
          <w:bCs w:val="1"/>
          <w:rtl w:val="0"/>
        </w:rPr>
        <w:t xml:space="preserve">第12条（制作実績の掲載）</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1．乙は成果物を自己の実績としてポートフォリオ、Webサイト、SNSその他媒体へ掲載できる。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2．甲が掲載を希望しない場合は事前に書面で申し出るものとする。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6ix2b3lyqvb"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1．甲及び乙は、本業務に関連して知り得た相手方の営業上、技術上その他一切の非公開情報を第三者へ漏えいしてはならない。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2．次の情報は秘密情報から除外する。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（2）既に保有していた情報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（4）独自に開発した情報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3．本条は契約終了後も3年間存続する。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v7fni7mfwc2i"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1．乙は本業務に関連して取得した個人情報を法令に従い適切に管理する。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2．乙は本業務遂行以外の目的で個人情報を利用してはならない。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6ik29bt3nan2"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1．乙は成果物が第三者の権利を故意に侵害しないよう合理的な注意を払う。</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2．乙は成果物について特定目的への適合性、売上向上、集客効果、検索順位向上その他成果を保証しない。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3．Webサイトの表示速度、検索順位、アクセス数、売上等について保証は行わない。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4na4lam0o6uw"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1．甲又は乙は、相手方が次の各号に該当した場合、催告なく契約を解除できる。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（1）契約違反があり相当期間内に是正されない場合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2．解除時までに実施済み業務については甲は相応の報酬を支払う。</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6ovfdhlqs395"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1．甲は業務完了前であっても解約できる。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2．この場合、甲は乙が既に実施した作業分及び発生済み費用を支払う。</w:t>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zf7ora6ahedb"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2．違反した場合、相手方は催告なく契約解除できる。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ktty717z5390"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1．契約違反により損害が生じた場合、相手方は直接かつ通常の損害の範囲で賠償請求できる。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2．乙の損害賠償責任は、故意又は重過失を除き、当該業務について甲が支払った報酬総額を上限とする。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3．逸失利益、間接損害、特別損害については責任を負わない。</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vubujkzewtbj"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本契約の有効期間は契約締結日から本業務終了日までとする。ただし、秘密保持、知的財産権その他性質上存続すべき条項は契約終了後も有効に存続する。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pPr>
      <w:bookmarkStart w:colFirst="0" w:colLast="0" w:name="_zd6u4qy2vu1w" w:id="21"/>
      <w:bookmarkEnd w:id="21"/>
      <w:r w:rsidDel="00000000" w:rsidR="00000000" w:rsidRPr="00000000">
        <w:rPr>
          <w:rFonts w:ascii="Arial Unicode MS" w:cs="Arial Unicode MS" w:eastAsia="Arial Unicode MS" w:hAnsi="Arial Unicode MS"/>
          <w:b w:val="1"/>
          <w:bCs w:val="1"/>
          <w:rtl w:val="0"/>
        </w:rPr>
        <w:t xml:space="preserve">第21条（協議事項）</w:t>
      </w: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2scsos33zudr"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jzb1psph98bc" w:id="23"/>
      <w:bookmarkEnd w:id="23"/>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vgflq7h7pdnr" w:id="24"/>
      <w:bookmarkEnd w:id="24"/>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drmcuzl27xb7"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4113tg17wdbc" w:id="26"/>
      <w:bookmarkEnd w:id="26"/>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4"/>
          <w:szCs w:val="24"/>
        </w:rPr>
      </w:pPr>
      <w:bookmarkStart w:colFirst="0" w:colLast="0" w:name="_t24c1jdbtox"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