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9eouxzl824ck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感染症対策ガイドライン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c6nbs0k03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xw7h2djtdr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本ガイドラインは、施設、店舗、事業所その他当社が運営又は管理する場所において、感染症の発生及び拡大を防止し、利用者、従業員、関係者の安全と健康を確保することを目的として定める。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dna3r5ug2e7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第2条（適用範囲）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本ガイドラインは、当社の施設又はサービスを利用するすべての利用者並びに当社の役員、従業員、業務委託先、その他関係者に適用されるものとする。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cyccodz0lt6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第3条（基本方針）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当社は、感染症対策に関し、関係法令、行政機関及び公的機関が示す指針を踏まえ、必要かつ合理的な感染防止措置を講じるものとする。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g9kkb290pql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第4条（利用者の体調管理）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利用者は、発熱、咳、倦怠感その他感染症が疑われる症状がある場合、当社施設の利用を控えるものとする。</w:t>
        <w:br w:type="textWrapping"/>
        <w:t xml:space="preserve">2　当社は、必要に応じて利用者に対し、体調確認、検温、健康状態の申告を求めることができる。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4dfol3kosm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第5条（入場制限及び利用制限）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当社は、感染症拡大防止の観点から、次の措置を講じることができる。</w:t>
        <w:br w:type="textWrapping"/>
        <w:t xml:space="preserve">(1) 入場人数の制限</w:t>
        <w:br w:type="textWrapping"/>
        <w:t xml:space="preserve">(2) 利用時間又は利用方法の制限</w:t>
        <w:br w:type="textWrapping"/>
        <w:t xml:space="preserve">(3) 特定エリアの使用停止</w:t>
        <w:br w:type="textWrapping"/>
        <w:t xml:space="preserve">2　前項の措置により利用制限が生じた場合であっても、当社は損害賠償責任を負わないものとする。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udz7i5xkcc8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第6条（衛生管理措置）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当社は、次の衛生管理措置を実施するよう努めるものとする。</w:t>
        <w:br w:type="textWrapping"/>
        <w:t xml:space="preserve">(1) 施設内の清掃及び消毒</w:t>
        <w:br w:type="textWrapping"/>
        <w:t xml:space="preserve">(2) 換気の実施</w:t>
        <w:br w:type="textWrapping"/>
        <w:t xml:space="preserve">(3) 手指消毒設備の設置</w:t>
        <w:br w:type="textWrapping"/>
        <w:t xml:space="preserve">(4) 従業員の健康管理及び衛生教育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qmfx7f6gv4u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第7条（従業員の対応）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従業員は、業務に従事するにあたり、自身の健康管理に留意し、感染症予防に努めるものとする。</w:t>
        <w:br w:type="textWrapping"/>
        <w:t xml:space="preserve">2　発熱その他感染症が疑われる症状がある従業員は、当社の定める基準に従い、出勤停止その他必要な措置を講じるものとする。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xvxbzz5y3ju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第8条（マスク着用等の対応）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当社は、感染症の流行状況等を踏まえ、利用者及び従業員に対し、マスク着用その他の感染防止措置を要請することができる。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niteabsfbgu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第9条（感染発生時の対応）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当社は、施設内又はサービス提供過程において感染症の発生が確認された場合、必要に応じて関係機関と連携し、適切な対応を行うものとする。</w:t>
        <w:br w:type="textWrapping"/>
        <w:t xml:space="preserve">2　当該対応に伴い、施設の一時閉鎖、サービスの中断等が生じた場合であっても、当社は責任を負わないものとする。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dlnna3pkr6x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第10条（個人情報の取扱い）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感染症対策のために取得した利用者及び従業員の個人情報は、当該目的の範囲内でのみ利用し、適切に管理するものとする。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hqmjzqw1mzu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第11条（ガイドラインの変更）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当社は、感染症の状況、法令改正、行政指導等に応じて、本ガイドラインの内容を予告なく変更することができる。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t8ia1esmkds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第12条（免責）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本ガイドラインに基づき当社が講じた感染症対策は、感染リスクを完全に排除するものではなく、これにより生じた損害について、当社は責任を負わないものとする。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