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uvc23yxbzqi" w:id="0"/>
      <w:bookmarkEnd w:id="0"/>
      <w:r w:rsidDel="00000000" w:rsidR="00000000" w:rsidRPr="00000000">
        <w:rPr>
          <w:rFonts w:ascii="Arial Unicode MS" w:cs="Arial Unicode MS" w:eastAsia="Arial Unicode MS" w:hAnsi="Arial Unicode MS"/>
          <w:b w:val="1"/>
          <w:bCs w:val="1"/>
          <w:sz w:val="44"/>
          <w:szCs w:val="44"/>
          <w:rtl w:val="0"/>
        </w:rPr>
        <w:t xml:space="preserve">非常放送設備工事契約書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株式会社●●（以下「甲」という。）と、株式会社●●（以下「乙」という。）は、非常放送設備工事に関し、次のとおり契約（以下「本契約」という。）を締結する。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01nhva6vm0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本契約は、乙が甲の所有又は管理する建物において非常放送設備工事を実施し、甲がこれに対する工事代金を支払うことについて必要な事項を定めることを目的とする。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wa7g95wrmct" w:id="2"/>
      <w:bookmarkEnd w:id="2"/>
      <w:r w:rsidDel="00000000" w:rsidR="00000000" w:rsidRPr="00000000">
        <w:rPr>
          <w:rFonts w:ascii="Arial Unicode MS" w:cs="Arial Unicode MS" w:eastAsia="Arial Unicode MS" w:hAnsi="Arial Unicode MS"/>
          <w:b w:val="1"/>
          <w:bCs w:val="1"/>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乙は、次の工事を実施する。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（1）非常放送設備の新設工事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（2）非常放送設備の改修工事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（3）増幅器、非常用放送盤、操作部等の設置又は交換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（4）スピーカー、配線その他付帯設備の設置又は交換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（5）消防法その他関係法令に基づく調整及び試験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（6）前各号に付随する一切の業務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具体的な工事内容、数量、仕様及び施工範囲は見積書、仕様書又は設計図書による。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8mf6lyp6l4b" w:id="3"/>
      <w:bookmarkEnd w:id="3"/>
      <w:r w:rsidDel="00000000" w:rsidR="00000000" w:rsidRPr="00000000">
        <w:rPr>
          <w:rFonts w:ascii="Arial Unicode MS" w:cs="Arial Unicode MS" w:eastAsia="Arial Unicode MS" w:hAnsi="Arial Unicode MS"/>
          <w:b w:val="1"/>
          <w:bCs w:val="1"/>
          <w:rtl w:val="0"/>
        </w:rPr>
        <w:t xml:space="preserve">第3条（施工場所）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工事の施工場所は次のとおりとする。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moinz656rk" w:id="4"/>
      <w:bookmarkEnd w:id="4"/>
      <w:r w:rsidDel="00000000" w:rsidR="00000000" w:rsidRPr="00000000">
        <w:rPr>
          <w:rFonts w:ascii="Arial Unicode MS" w:cs="Arial Unicode MS" w:eastAsia="Arial Unicode MS" w:hAnsi="Arial Unicode MS"/>
          <w:b w:val="1"/>
          <w:bCs w:val="1"/>
          <w:rtl w:val="0"/>
        </w:rPr>
        <w:t xml:space="preserve">第4条（工期）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工期は、令和＿＿年＿＿月＿＿日から令和＿＿年＿＿月＿＿日までとする。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天災地変、法令改正、資材不足、停電、施設利用制限その他乙の責めに帰することのできない事由により工事が遅延した場合、乙は相当期間工期を延長できる。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jjtzacucew2" w:id="5"/>
      <w:bookmarkEnd w:id="5"/>
      <w:r w:rsidDel="00000000" w:rsidR="00000000" w:rsidRPr="00000000">
        <w:rPr>
          <w:rFonts w:ascii="Arial Unicode MS" w:cs="Arial Unicode MS" w:eastAsia="Arial Unicode MS" w:hAnsi="Arial Unicode MS"/>
          <w:b w:val="1"/>
          <w:bCs w:val="1"/>
          <w:rtl w:val="0"/>
        </w:rPr>
        <w:t xml:space="preserve">第5条（契約金額）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本契約の工事代金は金＿＿＿＿円（税込）とする。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設計変更、追加工事又は甲の要望による仕様変更が生じた場合、甲乙協議のうえ契約金額を変更できる。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h4luw19g81d0" w:id="6"/>
      <w:bookmarkEnd w:id="6"/>
      <w:r w:rsidDel="00000000" w:rsidR="00000000" w:rsidRPr="00000000">
        <w:rPr>
          <w:rFonts w:ascii="Arial Unicode MS" w:cs="Arial Unicode MS" w:eastAsia="Arial Unicode MS" w:hAnsi="Arial Unicode MS"/>
          <w:b w:val="1"/>
          <w:bCs w:val="1"/>
          <w:rtl w:val="0"/>
        </w:rPr>
        <w:t xml:space="preserve">第6条（支払方法）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甲は乙に対し、工事代金を次の方法により支払う。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（1）契約時　金＿＿＿＿円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（2）中間金　金＿＿＿＿円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（3）完了時　金＿＿＿＿円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eem4hgpg9cr" w:id="7"/>
      <w:bookmarkEnd w:id="7"/>
      <w:r w:rsidDel="00000000" w:rsidR="00000000" w:rsidRPr="00000000">
        <w:rPr>
          <w:rFonts w:ascii="Arial Unicode MS" w:cs="Arial Unicode MS" w:eastAsia="Arial Unicode MS" w:hAnsi="Arial Unicode MS"/>
          <w:b w:val="1"/>
          <w:bCs w:val="1"/>
          <w:rtl w:val="0"/>
        </w:rPr>
        <w:t xml:space="preserve">第7条（現場条件の提供）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甲は乙に対し、工事施工に必要な図面、設備情報、施設利用条件その他必要資料を提供する。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甲は工事に必要な範囲で電気、水道その他設備利用を無償で認めるものとする。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bunvszdp3pn" w:id="8"/>
      <w:bookmarkEnd w:id="8"/>
      <w:r w:rsidDel="00000000" w:rsidR="00000000" w:rsidRPr="00000000">
        <w:rPr>
          <w:rFonts w:ascii="Arial Unicode MS" w:cs="Arial Unicode MS" w:eastAsia="Arial Unicode MS" w:hAnsi="Arial Unicode MS"/>
          <w:b w:val="1"/>
          <w:bCs w:val="1"/>
          <w:rtl w:val="0"/>
        </w:rPr>
        <w:t xml:space="preserve">第8条（法令遵守）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乙は、消防法、建築基準法、電気設備技術基準その他関係法令を遵守して工事を実施する。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o5go9umh57h2"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乙は工事期間中の安全管理を行い、事故防止に努めるものとする。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乙は作業員への安全教育及び保護具着用を徹底する。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甲は施設利用者への周知等、合理的な協力を行う。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bao9v90g0r1" w:id="10"/>
      <w:bookmarkEnd w:id="10"/>
      <w:r w:rsidDel="00000000" w:rsidR="00000000" w:rsidRPr="00000000">
        <w:rPr>
          <w:rFonts w:ascii="Arial Unicode MS" w:cs="Arial Unicode MS" w:eastAsia="Arial Unicode MS" w:hAnsi="Arial Unicode MS"/>
          <w:b w:val="1"/>
          <w:bCs w:val="1"/>
          <w:rtl w:val="0"/>
        </w:rPr>
        <w:t xml:space="preserve">第10条（下請負）</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乙は自己の責任において工事の全部又は一部を協力業者へ委託できる。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乙は下請業者の行為について責任を負う。</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zxmfs924pt6" w:id="11"/>
      <w:bookmarkEnd w:id="11"/>
      <w:r w:rsidDel="00000000" w:rsidR="00000000" w:rsidRPr="00000000">
        <w:rPr>
          <w:rFonts w:ascii="Arial Unicode MS" w:cs="Arial Unicode MS" w:eastAsia="Arial Unicode MS" w:hAnsi="Arial Unicode MS"/>
          <w:b w:val="1"/>
          <w:bCs w:val="1"/>
          <w:rtl w:val="0"/>
        </w:rPr>
        <w:t xml:space="preserve">第11条（設計変更等）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工事着手後に次の事由が発生した場合、甲乙は工期及び工事代金の変更について協議する。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（1）甲による仕様変更</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（2）建物構造上の制約判明</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（3）既存設備の不具合発見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（4）法令又は行政指導への対応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（5）その他当初想定が困難であった事由</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ruait4txsyf" w:id="12"/>
      <w:bookmarkEnd w:id="12"/>
      <w:r w:rsidDel="00000000" w:rsidR="00000000" w:rsidRPr="00000000">
        <w:rPr>
          <w:rFonts w:ascii="Arial Unicode MS" w:cs="Arial Unicode MS" w:eastAsia="Arial Unicode MS" w:hAnsi="Arial Unicode MS"/>
          <w:b w:val="1"/>
          <w:bCs w:val="1"/>
          <w:rtl w:val="0"/>
        </w:rPr>
        <w:t xml:space="preserve">第12条（試験調整）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乙は工事完了後、非常放送設備の動作試験及び必要な調整を実施する。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甲は試験への立会いを行うことができる。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9ij0giij7h3" w:id="13"/>
      <w:bookmarkEnd w:id="13"/>
      <w:r w:rsidDel="00000000" w:rsidR="00000000" w:rsidRPr="00000000">
        <w:rPr>
          <w:rFonts w:ascii="Arial Unicode MS" w:cs="Arial Unicode MS" w:eastAsia="Arial Unicode MS" w:hAnsi="Arial Unicode MS"/>
          <w:b w:val="1"/>
          <w:bCs w:val="1"/>
          <w:rtl w:val="0"/>
        </w:rPr>
        <w:t xml:space="preserve">第13条（検査及び引渡し）</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乙は工事完了後、甲へ完了報告を行う。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甲は報告日から14日以内に検査を行う。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甲から期間内に合理的な異議がない場合、検査に合格したものとみなす。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検査合格をもって設備の引渡しが完了する。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okcdgqklhmeu" w:id="14"/>
      <w:bookmarkEnd w:id="14"/>
      <w:r w:rsidDel="00000000" w:rsidR="00000000" w:rsidRPr="00000000">
        <w:rPr>
          <w:rFonts w:ascii="Arial Unicode MS" w:cs="Arial Unicode MS" w:eastAsia="Arial Unicode MS" w:hAnsi="Arial Unicode MS"/>
          <w:b w:val="1"/>
          <w:bCs w:val="1"/>
          <w:rtl w:val="0"/>
        </w:rPr>
        <w:t xml:space="preserve">第14条（是正対応）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検査において不適合箇所が発見された場合、乙は合理的期間内に是正を行う。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是正完了後、再検査を行うものとする。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nbxdbskoc7ym"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乙は引渡日から1年間、施工不良又は設置機器の初期不良に起因する不具合について無償で補修を行う。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次の場合は保証対象外とする。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（1）甲又は第三者による改造又は移設</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（2）不適切な使用又は管理</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（3）天災地変その他不可抗力</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（4）経年劣化及び消耗品交換</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6pmq47w8noji" w:id="16"/>
      <w:bookmarkEnd w:id="16"/>
      <w:r w:rsidDel="00000000" w:rsidR="00000000" w:rsidRPr="00000000">
        <w:rPr>
          <w:rFonts w:ascii="Arial Unicode MS" w:cs="Arial Unicode MS" w:eastAsia="Arial Unicode MS" w:hAnsi="Arial Unicode MS"/>
          <w:b w:val="1"/>
          <w:bCs w:val="1"/>
          <w:rtl w:val="0"/>
        </w:rPr>
        <w:t xml:space="preserve">第16条（危険負担）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引渡し前に設備が滅失又は損傷した場合は乙の負担とする。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甲の責めに帰すべき事由による場合は甲の負担とする。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pPr>
      <w:bookmarkStart w:colFirst="0" w:colLast="0" w:name="_ptujnres8zth" w:id="17"/>
      <w:bookmarkEnd w:id="17"/>
      <w:r w:rsidDel="00000000" w:rsidR="00000000" w:rsidRPr="00000000">
        <w:rPr>
          <w:rFonts w:ascii="Arial Unicode MS" w:cs="Arial Unicode MS" w:eastAsia="Arial Unicode MS" w:hAnsi="Arial Unicode MS"/>
          <w:b w:val="1"/>
          <w:bCs w:val="1"/>
          <w:rtl w:val="0"/>
        </w:rPr>
        <w:t xml:space="preserve">第17条（秘密保持）</w: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甲及び乙は、本契約に関連して知り得た相手方の技術上、営業上その他の秘密情報を第三者へ漏えいしてはならない。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本条は契約終了後も有効に存続する。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ons9djekwy1" w:id="18"/>
      <w:bookmarkEnd w:id="18"/>
      <w:r w:rsidDel="00000000" w:rsidR="00000000" w:rsidRPr="00000000">
        <w:rPr>
          <w:rFonts w:ascii="Arial Unicode MS" w:cs="Arial Unicode MS" w:eastAsia="Arial Unicode MS" w:hAnsi="Arial Unicode MS"/>
          <w:b w:val="1"/>
          <w:bCs w:val="1"/>
          <w:rtl w:val="0"/>
        </w:rPr>
        <w:t xml:space="preserve">第18条（個人情報保護）</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乙は業務上知り得た個人情報を関係法令に従い適切に管理しなければならない。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ie0n3bgihdit"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甲又は乙は、本契約に違反し相手方へ損害を与えた場合、その損害を賠償する。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賠償額は直接かつ通常の損害を対象とする。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35920d4ecm9"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天災地変、火災、感染症、行政措置、戦争、停電その他当事者の合理的支配を超える事由による損害については責任を負わない。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2fxqryw9ji6"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甲又は乙は、相手方が次の各号のいずれかに該当した場合、催告のうえ本契約を解除できる。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（1）契約違反を是正しない場合</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（3）差押え、破産、民事再生等の申立てがあった場合</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（4）反社会的勢力と関係を有することが判明した場合</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5u0ly6li1129"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違反した場合、相手方は何らの催告なく契約を解除できる。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6s7up0qni1nr"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本契約に定めのない事項又は解釈上の疑義が生じた場合は、甲乙誠意をもって協議し解決する。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3ldmy814jtd1"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viw1ek3dfmom" w:id="25"/>
      <w:bookmarkEnd w:id="25"/>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c6hrkz1aiaxr"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c865nkzdzac5" w:id="27"/>
      <w:bookmarkEnd w:id="27"/>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56zd6uelszkd"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