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7db4gl5tzqh" w:id="0"/>
      <w:bookmarkEnd w:id="0"/>
      <w:r w:rsidDel="00000000" w:rsidR="00000000" w:rsidRPr="00000000">
        <w:rPr>
          <w:rFonts w:ascii="Arial Unicode MS" w:cs="Arial Unicode MS" w:eastAsia="Arial Unicode MS" w:hAnsi="Arial Unicode MS"/>
          <w:b w:val="1"/>
          <w:bCs w:val="1"/>
          <w:sz w:val="44"/>
          <w:szCs w:val="44"/>
          <w:rtl w:val="0"/>
        </w:rPr>
        <w:t xml:space="preserve">建物オーナー向け点検同意書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株式会社＿＿＿＿＿＿（以下「事業者」という。）と、建物所有者＿＿＿＿＿＿（以下「オーナー」という。）は、対象建物における設備点検等の実施について、以下のとおり同意する。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t7gk3v69sv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本同意書は、対象建物に設置された設備等について、法令遵守及び安全確保を目的として実施される点検業務に関し、オーナーの同意事項及び双方の権利義務を明確にすることを目的とする。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ibsb84dnbjd" w:id="2"/>
      <w:bookmarkEnd w:id="2"/>
      <w:r w:rsidDel="00000000" w:rsidR="00000000" w:rsidRPr="00000000">
        <w:rPr>
          <w:rFonts w:ascii="Arial Unicode MS" w:cs="Arial Unicode MS" w:eastAsia="Arial Unicode MS" w:hAnsi="Arial Unicode MS"/>
          <w:b w:val="1"/>
          <w:bCs w:val="1"/>
          <w:rtl w:val="0"/>
        </w:rPr>
        <w:t xml:space="preserve">第2条（対象建物）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点検対象となる建物は、次のとおりとする。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建物用途：＿＿＿＿＿＿</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m6qvzs2z6r1" w:id="3"/>
      <w:bookmarkEnd w:id="3"/>
      <w:r w:rsidDel="00000000" w:rsidR="00000000" w:rsidRPr="00000000">
        <w:rPr>
          <w:rFonts w:ascii="Arial Unicode MS" w:cs="Arial Unicode MS" w:eastAsia="Arial Unicode MS" w:hAnsi="Arial Unicode MS"/>
          <w:b w:val="1"/>
          <w:bCs w:val="1"/>
          <w:rtl w:val="0"/>
        </w:rPr>
        <w:t xml:space="preserve">第3条（点検対象設備）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事業者が実施する点検対象設備は、次の各号の全部又は一部とする。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（1）消防用設備等</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（2）防火設備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（3）建築設備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（4）非常用設備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（5）防災関連設備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（6）その他建物維持管理上必要な設備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fpp9ard1j5v" w:id="4"/>
      <w:bookmarkEnd w:id="4"/>
      <w:r w:rsidDel="00000000" w:rsidR="00000000" w:rsidRPr="00000000">
        <w:rPr>
          <w:rFonts w:ascii="Arial Unicode MS" w:cs="Arial Unicode MS" w:eastAsia="Arial Unicode MS" w:hAnsi="Arial Unicode MS"/>
          <w:b w:val="1"/>
          <w:bCs w:val="1"/>
          <w:rtl w:val="0"/>
        </w:rPr>
        <w:t xml:space="preserve">第4条（点検実施への同意）</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オーナーは、事業者又は事業者が指定する作業員が点検業務を実施することに同意する。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オーナーは、点検実施に必要な範囲において、共用部分、機械室、管理室その他対象設備設置場所への立入りを認めるものとする。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aplagr9ysxq" w:id="5"/>
      <w:bookmarkEnd w:id="5"/>
      <w:r w:rsidDel="00000000" w:rsidR="00000000" w:rsidRPr="00000000">
        <w:rPr>
          <w:rFonts w:ascii="Arial Unicode MS" w:cs="Arial Unicode MS" w:eastAsia="Arial Unicode MS" w:hAnsi="Arial Unicode MS"/>
          <w:b w:val="1"/>
          <w:bCs w:val="1"/>
          <w:rtl w:val="0"/>
        </w:rPr>
        <w:t xml:space="preserve">第5条（居室等への立入り）</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点検のため専有部分又は賃貸区画への立入りが必要となる場合、事業者は事前に関係者への周知に努めるものとする。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オーナーは、合理的な範囲で点検実施に協力するものとする。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3fs6tdrfw4k" w:id="6"/>
      <w:bookmarkEnd w:id="6"/>
      <w:r w:rsidDel="00000000" w:rsidR="00000000" w:rsidRPr="00000000">
        <w:rPr>
          <w:rFonts w:ascii="Arial Unicode MS" w:cs="Arial Unicode MS" w:eastAsia="Arial Unicode MS" w:hAnsi="Arial Unicode MS"/>
          <w:b w:val="1"/>
          <w:bCs w:val="1"/>
          <w:rtl w:val="0"/>
        </w:rPr>
        <w:t xml:space="preserve">第6条（点検日時）</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点検日時は、オーナー及び事業者が協議の上決定する。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緊急性が認められる場合は、事業者は速やかにオーナーへ連絡し、必要な対応を行うことができる。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ylhkbbta2zm" w:id="7"/>
      <w:bookmarkEnd w:id="7"/>
      <w:r w:rsidDel="00000000" w:rsidR="00000000" w:rsidRPr="00000000">
        <w:rPr>
          <w:rFonts w:ascii="Arial Unicode MS" w:cs="Arial Unicode MS" w:eastAsia="Arial Unicode MS" w:hAnsi="Arial Unicode MS"/>
          <w:b w:val="1"/>
          <w:bCs w:val="1"/>
          <w:rtl w:val="0"/>
        </w:rPr>
        <w:t xml:space="preserve">第7条（停電・試験等）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設備点検に伴い停電、警報鳴動試験、放送試験その他設備作動試験を実施する場合がある。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事業者は、合理的な範囲で事前周知を行うものとする。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jocnifgtwciy" w:id="8"/>
      <w:bookmarkEnd w:id="8"/>
      <w:r w:rsidDel="00000000" w:rsidR="00000000" w:rsidRPr="00000000">
        <w:rPr>
          <w:rFonts w:ascii="Arial Unicode MS" w:cs="Arial Unicode MS" w:eastAsia="Arial Unicode MS" w:hAnsi="Arial Unicode MS"/>
          <w:b w:val="1"/>
          <w:bCs w:val="1"/>
          <w:rtl w:val="0"/>
        </w:rPr>
        <w:t xml:space="preserve">第8条（点検結果の報告）</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事業者は、点検完了後、点検結果を書面又は電磁的方法により報告するものとする。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法令上必要な改善事項が確認された場合、事業者はその内容をオーナーへ通知する。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62nx89rr092" w:id="9"/>
      <w:bookmarkEnd w:id="9"/>
      <w:r w:rsidDel="00000000" w:rsidR="00000000" w:rsidRPr="00000000">
        <w:rPr>
          <w:rFonts w:ascii="Arial Unicode MS" w:cs="Arial Unicode MS" w:eastAsia="Arial Unicode MS" w:hAnsi="Arial Unicode MS"/>
          <w:b w:val="1"/>
          <w:bCs w:val="1"/>
          <w:rtl w:val="0"/>
        </w:rPr>
        <w:t xml:space="preserve">第9条（是正工事等）</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点検により不具合又は改善事項が確認された場合であっても、本同意書は修繕工事又は改修工事の発注を意味するものではない。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是正工事を行う場合は、別途見積り及び契約を締結するものとする。</w:t>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2c7xuwl2xo37" w:id="10"/>
      <w:bookmarkEnd w:id="10"/>
      <w:r w:rsidDel="00000000" w:rsidR="00000000" w:rsidRPr="00000000">
        <w:rPr>
          <w:rFonts w:ascii="Arial Unicode MS" w:cs="Arial Unicode MS" w:eastAsia="Arial Unicode MS" w:hAnsi="Arial Unicode MS"/>
          <w:b w:val="1"/>
          <w:bCs w:val="1"/>
          <w:rtl w:val="0"/>
        </w:rPr>
        <w:t xml:space="preserve">第10条（個人情報及び情報管理）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事業者は、点検業務を通じて知り得た個人情報及び建物に関する非公開情報を適切に管理するものとする。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法令に基づく場合を除き、オーナーの承諾なく第三者へ開示しない。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rmjxi1ciye39"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事業者は、故意又は重大な過失によりオーナーに損害を与えた場合、その損害を賠償する責任を負う。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天災、停電、通信障害その他事業者の責めに帰することのできない事由による損害については責任を負わない。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o9yuzuw702m"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設備点検は点検時点における設備状況を確認するものであり、将来にわたる故障、防災性能又は安全性を保証するものではない。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点検後に発生した設備故障その他の不具合について、事業者は故意又は重大な過失がある場合を除き責任を負わない。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cvrzd0hgwosh"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本同意書に定めのない事項又は解釈上の疑義が生じた場合は、オーナー及び事業者が誠実に協議し解決するものとする。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gzmbh32zn8w8" w:id="14"/>
      <w:bookmarkEnd w:id="14"/>
      <w:r w:rsidDel="00000000" w:rsidR="00000000" w:rsidRPr="00000000">
        <w:rPr>
          <w:rFonts w:ascii="Arial Unicode MS" w:cs="Arial Unicode MS" w:eastAsia="Arial Unicode MS" w:hAnsi="Arial Unicode MS"/>
          <w:b w:val="1"/>
          <w:bCs w:val="1"/>
          <w:rtl w:val="0"/>
        </w:rPr>
        <w:t xml:space="preserve">第14条（管轄裁判所）</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本同意書に関して紛争が生じた場合は、事業者の本店所在地を管轄する地方裁判所又は簡易裁判所を第一審の専属的合意管轄裁判所とする。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【オーナー】</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氏名又は法人名：＿＿＿＿＿＿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