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pwbr37icv936" w:id="0"/>
      <w:bookmarkEnd w:id="0"/>
      <w:r w:rsidDel="00000000" w:rsidR="00000000" w:rsidRPr="00000000">
        <w:rPr>
          <w:rFonts w:ascii="Arial Unicode MS" w:cs="Arial Unicode MS" w:eastAsia="Arial Unicode MS" w:hAnsi="Arial Unicode MS"/>
          <w:b w:val="1"/>
          <w:bCs w:val="1"/>
          <w:sz w:val="44"/>
          <w:szCs w:val="44"/>
          <w:rtl w:val="0"/>
        </w:rPr>
        <w:t xml:space="preserve">IT導入支援契約書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本契約は、●●株式会社（以下、甲という）と、●●株式会社（以下、乙という）との間において、ITツールの導入およびそれに付随する支援業務に関し、以下のとおり締結される。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lro99fhvxw6g"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本契約は、甲が乙に対し、業務効率化、生産性向上その他経営改善を目的として、ITツールの導入支援、設定、助言その他関連する支援業務を提供し、乙がこれを受託する条件を定めることを目的とする。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rxnuz8ue4rhe"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甲が乙に提供するIT導入支援業務の内容は、以下の業務を含むものとする。</w:t>
        <w:br w:type="textWrapping"/>
        <w:t xml:space="preserve">（1）ITツール選定に関する助言</w:t>
        <w:br w:type="textWrapping"/>
        <w:t xml:space="preserve">（2）導入計画の策定支援</w:t>
        <w:br w:type="textWrapping"/>
        <w:t xml:space="preserve">（3）初期設定および導入時の技術的支援</w:t>
        <w:br w:type="textWrapping"/>
        <w:t xml:space="preserve">（4）操作方法に関する説明または簡易的な指導</w:t>
        <w:br w:type="textWrapping"/>
        <w:t xml:space="preserve">（5）前各号に付随する業務</w:t>
        <w:br w:type="textWrapping"/>
        <w:t xml:space="preserve">2　具体的な業務内容、範囲、実施方法については、別途書面または電磁的方法により合意するものとする。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57i99y8j831v"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第3条（業務の性質）</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本契約に基づく支援業務は、成果の完成または特定の効果を保証するものではなく、善良な管理者の注意をもって遂行される支援業務であることを、甲乙は確認する。</w:t>
        <w:br w:type="textWrapping"/>
        <w:t xml:space="preserve">2　ITツールの効果、成果、業績向上等については、乙の利用状況、業務環境等により異なるものとする。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6102uqs2g298"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第4条（契約期間）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期間とする。ただし、期間満了日の1か月前までに、甲乙いずれからも書面による解約の意思表示がない場合、本契約は同一条件にてさらに●か月間更新され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hseo80m9hf8b"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第5条（報酬および支払条件）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乙は、本契約に基づく業務の対価として、甲に対し、別途合意した金額を支払うものとする。</w:t>
        <w:br w:type="textWrapping"/>
        <w:t xml:space="preserve">2　支払方法、支払期限その他の条件については、別途定めるものとする。</w:t>
        <w:br w:type="textWrapping"/>
        <w:t xml:space="preserve">3　振込手数料は、乙の負担とする。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hnjuvy9fd0kt"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第6条（再委託）</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乙は、本契約に基づく業務の全部または一部を第三者に再委託する場合には、事前に甲の書面による承諾を得るものとする。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wbqnis6kjx2s"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第7条（秘密情報の取扱い）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本契約に関連して開示される、技術情報、営業情報、個人情報その他業務上知り得た一切の非公開情報を秘密情報とする。</w:t>
        <w:br w:type="textWrapping"/>
        <w:t xml:space="preserve">2　乙は、秘密情報を第三者に開示または漏えいしてはならず、本契約の目的以外に使用してはならない。</w:t>
        <w:br w:type="textWrapping"/>
        <w:t xml:space="preserve">3　本条の義務は、本契約終了後も有効に存続する。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pxyxbwwkvt1r"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本契約に基づき作成または提供される資料、成果物等に関する知的財産権の帰属については、別途合意のない限り、原則として作成者に帰属するものとする。</w:t>
        <w:br w:type="textWrapping"/>
        <w:t xml:space="preserve">2　乙は、甲の事前の承諾なく、成果物を第三者に利用させてはならない。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yrpzvuz3o198"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乙は、本契約に関連して、以下の行為を行ってはならない。</w:t>
        <w:br w:type="textWrapping"/>
        <w:t xml:space="preserve">（1）法令または公序良俗に反する行為</w:t>
        <w:br w:type="textWrapping"/>
        <w:t xml:space="preserve">（2）甲または第三者の権利・利益を侵害する行為</w:t>
        <w:br w:type="textWrapping"/>
        <w:t xml:space="preserve">（3）虚偽の情報提供</w:t>
        <w:br w:type="textWrapping"/>
        <w:t xml:space="preserve">（4）その他、甲が不適切と判断する行為</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5mqru6tou6r5"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本契約に違反し、相手方に損害を与えた場合、当該当事者は、直接かつ通常の損害に限り、賠償責任を負うものとする。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hq9gao3nl2ip"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甲は、本契約に基づく支援業務により、乙に特定の成果、効果、利益が生じることを保証するものではない。</w:t>
        <w:br w:type="textWrapping"/>
        <w:t xml:space="preserve">2　ITツールの不具合、外部サービスの仕様変更、通信障害等、甲の合理的支配を超える事由により生じた損害について、甲は責任を負わないものとする。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hfbgih9ww9ea"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甲または乙は、相手方が本契約に違反し、相当期間を定めて是正を求めてもなお改善されない場合、書面による通知をもって、本契約の全部または一部を解除することができる。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7xh0sinst4yv"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本契約に定めのない事項または疑義が生じた場合には、甲乙誠意をもって協議し、解決を図るものとする。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andd3zqvzwk4"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本契約締結の証として、本書を二通作成し、甲乙記名押印のうえ、各自一通を保有する。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代表者名：　　　　　　　　　　　　　印</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