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l7w3xukj0kj" w:id="0"/>
      <w:bookmarkEnd w:id="0"/>
      <w:r w:rsidDel="00000000" w:rsidR="00000000" w:rsidRPr="00000000">
        <w:rPr>
          <w:rFonts w:ascii="Arial Unicode MS" w:cs="Arial Unicode MS" w:eastAsia="Arial Unicode MS" w:hAnsi="Arial Unicode MS"/>
          <w:b w:val="1"/>
          <w:bCs w:val="1"/>
          <w:sz w:val="44"/>
          <w:szCs w:val="44"/>
          <w:rtl w:val="0"/>
        </w:rPr>
        <w:t xml:space="preserve">病院消防設備点検契約書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○○医療法人（以下「甲」という。）と、○○株式会社（以下「乙」という。）は、病院施設における消防設備等の点検業務について、次のとおり契約（以下「本契約」という。）を締結する。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fp0jyvdjtv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本契約は、甲が管理運営する病院施設に設置された消防設備等について、乙が消防法その他関係法令に基づく点検業務を実施し、設備の適正な維持管理及び防火安全の確保を図ることを目的とする。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bsbha1dskdyg"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（3）用途：病院・診療所・医療施設</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（4）延床面積：＿＿＿＿＿＿＿＿㎡</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（5）病床数：＿＿＿＿＿＿＿＿床</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yr2mufvz9a8t" w:id="3"/>
      <w:bookmarkEnd w:id="3"/>
      <w:r w:rsidDel="00000000" w:rsidR="00000000" w:rsidRPr="00000000">
        <w:rPr>
          <w:rFonts w:ascii="Arial Unicode MS" w:cs="Arial Unicode MS" w:eastAsia="Arial Unicode MS" w:hAnsi="Arial Unicode MS"/>
          <w:b w:val="1"/>
          <w:bCs w:val="1"/>
          <w:rtl w:val="0"/>
        </w:rPr>
        <w:t xml:space="preserve">第3条（対象設備）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乙が点検を実施する設備は次のとおりとする。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（1）自動火災報知設備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（2）消火器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（3）屋内消火栓設備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（4）スプリンクラー設備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（5）非常警報設備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（6）誘導灯及び誘導標識</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（7）非常放送設備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（8）連結送水管設備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（9）その他消防法令上必要な設備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p79079pp0olc" w:id="4"/>
      <w:bookmarkEnd w:id="4"/>
      <w:r w:rsidDel="00000000" w:rsidR="00000000" w:rsidRPr="00000000">
        <w:rPr>
          <w:rFonts w:ascii="Arial Unicode MS" w:cs="Arial Unicode MS" w:eastAsia="Arial Unicode MS" w:hAnsi="Arial Unicode MS"/>
          <w:b w:val="1"/>
          <w:bCs w:val="1"/>
          <w:rtl w:val="0"/>
        </w:rPr>
        <w:t xml:space="preserve">第4条（業務内容）</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（1）機器点検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（2）総合点検</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（3）不良箇所の報告</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（4）点検結果報告書の作成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（5）消防署提出用書類の作成支援</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（6）甲から合理的に依頼された消防設備に関する助言</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mtmrbw7ayuxc" w:id="5"/>
      <w:bookmarkEnd w:id="5"/>
      <w:r w:rsidDel="00000000" w:rsidR="00000000" w:rsidRPr="00000000">
        <w:rPr>
          <w:rFonts w:ascii="Arial Unicode MS" w:cs="Arial Unicode MS" w:eastAsia="Arial Unicode MS" w:hAnsi="Arial Unicode MS"/>
          <w:b w:val="1"/>
          <w:bCs w:val="1"/>
          <w:rtl w:val="0"/>
        </w:rPr>
        <w:t xml:space="preserve">第5条（点検実施日時）</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1．乙は甲と協議のうえ点検日時を決定する。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2．病院運営への影響を最小限とするため、病棟、手術室、救急部門等については甲と事前協議を行う。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3．緊急医療対応等により点検実施が困難となった場合、甲乙協議のうえ日程を変更できる。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1cnzqtnfih58"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甲は乙による点検業務の実施に必要な範囲で次の協力を行う。</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（1）設備設置場所への立入許可</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（2）設備図面及び関連資料の提供</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（3）設備操作担当者の立会い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（4）病院内関係者への周知</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（5）その他必要な協力</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8yfyxowcsb4f" w:id="7"/>
      <w:bookmarkEnd w:id="7"/>
      <w:r w:rsidDel="00000000" w:rsidR="00000000" w:rsidRPr="00000000">
        <w:rPr>
          <w:rFonts w:ascii="Arial Unicode MS" w:cs="Arial Unicode MS" w:eastAsia="Arial Unicode MS" w:hAnsi="Arial Unicode MS"/>
          <w:b w:val="1"/>
          <w:bCs w:val="1"/>
          <w:rtl w:val="0"/>
        </w:rPr>
        <w:t xml:space="preserve">第7条（病院特有の安全管理）</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1．乙は患者、医師、看護師その他病院関係者の安全を最優先として業務を行う。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2．乙は感染対策、衛生管理及び病院内規則を遵守しなければならない。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3．乙は甲が定める立入制限区域について、甲の指示に従うものとする。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4．乙は業務上知り得た患者情報その他個人情報を第三者へ漏えいしてはならない。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g9pbselapahv"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1．乙は甲の事前承諾なく本契約上の業務を第三者へ再委託してはならない。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2．甲が再委託を承諾した場合であっても、乙は再委託先の行為について一切の責任を負う。</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s8jooae3md74" w:id="9"/>
      <w:bookmarkEnd w:id="9"/>
      <w:r w:rsidDel="00000000" w:rsidR="00000000" w:rsidRPr="00000000">
        <w:rPr>
          <w:rFonts w:ascii="Arial Unicode MS" w:cs="Arial Unicode MS" w:eastAsia="Arial Unicode MS" w:hAnsi="Arial Unicode MS"/>
          <w:b w:val="1"/>
          <w:bCs w:val="1"/>
          <w:rtl w:val="0"/>
        </w:rPr>
        <w:t xml:space="preserve">第9条（点検報告）</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1．乙は点検完了後、速やかに点検結果報告書を甲へ提出する。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2．設備の不具合又は法令違反状態を発見した場合、乙は速やかに甲へ報告しなければならない。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3．重大な不具合を発見した場合は口頭又は電子メール等により直ちに報告する。</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159i6rxfie3s" w:id="10"/>
      <w:bookmarkEnd w:id="10"/>
      <w:r w:rsidDel="00000000" w:rsidR="00000000" w:rsidRPr="00000000">
        <w:rPr>
          <w:rFonts w:ascii="Arial Unicode MS" w:cs="Arial Unicode MS" w:eastAsia="Arial Unicode MS" w:hAnsi="Arial Unicode MS"/>
          <w:b w:val="1"/>
          <w:bCs w:val="1"/>
          <w:rtl w:val="0"/>
        </w:rPr>
        <w:t xml:space="preserve">第10条（改修工事）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1．点検により不具合が判明した場合、乙は改修提案書及び見積書を提出できる。</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2．改修工事は別途契約によるものとし、本契約には含まれない。</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496x20mo4p3d" w:id="11"/>
      <w:bookmarkEnd w:id="11"/>
      <w:r w:rsidDel="00000000" w:rsidR="00000000" w:rsidRPr="00000000">
        <w:rPr>
          <w:rFonts w:ascii="Arial Unicode MS" w:cs="Arial Unicode MS" w:eastAsia="Arial Unicode MS" w:hAnsi="Arial Unicode MS"/>
          <w:b w:val="1"/>
          <w:bCs w:val="1"/>
          <w:rtl w:val="0"/>
        </w:rPr>
        <w:t xml:space="preserve">第11条（契約金額）</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本契約の契約金額は次のとおりとする。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年間点検費用　金＿＿＿＿＿＿円（消費税別）</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又は</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1回あたり点検費用　金＿＿＿＿＿＿円（消費税別）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csgg2ev2z29s" w:id="12"/>
      <w:bookmarkEnd w:id="12"/>
      <w:r w:rsidDel="00000000" w:rsidR="00000000" w:rsidRPr="00000000">
        <w:rPr>
          <w:rFonts w:ascii="Arial Unicode MS" w:cs="Arial Unicode MS" w:eastAsia="Arial Unicode MS" w:hAnsi="Arial Unicode MS"/>
          <w:b w:val="1"/>
          <w:bCs w:val="1"/>
          <w:rtl w:val="0"/>
        </w:rPr>
        <w:t xml:space="preserve">第12条（支払条件）</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1．甲は乙からの請求書受領後、翌月末日までに支払う。</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2．振込手数料は甲の負担とする。</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5tf3ahmj9a15" w:id="13"/>
      <w:bookmarkEnd w:id="13"/>
      <w:r w:rsidDel="00000000" w:rsidR="00000000" w:rsidRPr="00000000">
        <w:rPr>
          <w:rFonts w:ascii="Arial Unicode MS" w:cs="Arial Unicode MS" w:eastAsia="Arial Unicode MS" w:hAnsi="Arial Unicode MS"/>
          <w:b w:val="1"/>
          <w:bCs w:val="1"/>
          <w:rtl w:val="0"/>
        </w:rPr>
        <w:t xml:space="preserve">第13条（秘密保持）</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1．甲及び乙は、本契約に関連して知り得た相手方の技術上、営業上、医療運営上その他一切の非公開情報を第三者へ漏えいしてはならない。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2．前項には患者情報、診療情報、施設警備情報、防災計画情報を含む。</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3．本条の義務は契約終了後も5年間存続する。</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pPr>
      <w:bookmarkStart w:colFirst="0" w:colLast="0" w:name="_14sfawo1ka8h" w:id="14"/>
      <w:bookmarkEnd w:id="14"/>
      <w:r w:rsidDel="00000000" w:rsidR="00000000" w:rsidRPr="00000000">
        <w:rPr>
          <w:rFonts w:ascii="Arial Unicode MS" w:cs="Arial Unicode MS" w:eastAsia="Arial Unicode MS" w:hAnsi="Arial Unicode MS"/>
          <w:b w:val="1"/>
          <w:bCs w:val="1"/>
          <w:rtl w:val="0"/>
        </w:rPr>
        <w:t xml:space="preserve">第14条（個人情報保護）</w:t>
      </w: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乙は個人情報保護法その他関係法令を遵守し、業務上知り得た個人情報を適切に管理するものとする。</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1hdoy8ybyyuc"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1．甲又は乙は、本契約に違反し相手方へ損害を与えた場合、その損害を賠償する責任を負う。</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2．ただし、天災地変その他不可抗力による損害については責任を負わない。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shojrzgt10rz"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乙は点検時に確認可能な範囲において設備状況を確認するものであり、設備の将来にわたる性能保証を行うものではない。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pPr>
      <w:bookmarkStart w:colFirst="0" w:colLast="0" w:name="_8rjzx2tda1el" w:id="17"/>
      <w:bookmarkEnd w:id="17"/>
      <w:r w:rsidDel="00000000" w:rsidR="00000000" w:rsidRPr="00000000">
        <w:rPr>
          <w:rFonts w:ascii="Arial Unicode MS" w:cs="Arial Unicode MS" w:eastAsia="Arial Unicode MS" w:hAnsi="Arial Unicode MS"/>
          <w:b w:val="1"/>
          <w:bCs w:val="1"/>
          <w:rtl w:val="0"/>
        </w:rPr>
        <w:t xml:space="preserve">第17条（契約期間）</w:t>
      </w: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2．期間満了日の30日前までに甲乙いずれからも書面による解約申し出がない場合、本契約は同一条件で1年間更新されるものとし、以後も同様とする。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aer24xsh71zq" w:id="18"/>
      <w:bookmarkEnd w:id="18"/>
      <w:r w:rsidDel="00000000" w:rsidR="00000000" w:rsidRPr="00000000">
        <w:rPr>
          <w:rFonts w:ascii="Arial Unicode MS" w:cs="Arial Unicode MS" w:eastAsia="Arial Unicode MS" w:hAnsi="Arial Unicode MS"/>
          <w:b w:val="1"/>
          <w:bCs w:val="1"/>
          <w:rtl w:val="0"/>
        </w:rPr>
        <w:t xml:space="preserve">第18条（契約解除）</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（1）本契約に重大な違反をしたとき</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（3）破産、民事再生その他倒産手続開始の申立てがあったとき</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（4）反社会的勢力との関係が判明したとき</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eom04topqhym" w:id="19"/>
      <w:bookmarkEnd w:id="19"/>
      <w:r w:rsidDel="00000000" w:rsidR="00000000" w:rsidRPr="00000000">
        <w:rPr>
          <w:rFonts w:ascii="Arial Unicode MS" w:cs="Arial Unicode MS" w:eastAsia="Arial Unicode MS" w:hAnsi="Arial Unicode MS"/>
          <w:b w:val="1"/>
          <w:bCs w:val="1"/>
          <w:rtl w:val="0"/>
        </w:rPr>
        <w:t xml:space="preserve">第19条（反社会的勢力の排除）</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甲及び乙は、自ら及び役員等が反社会的勢力に該当しないことを表明し保証する。</w:t>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7caqlfv6o45a"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ygzf0i9d1bd5" w:id="21"/>
      <w:bookmarkEnd w:id="21"/>
      <w:r w:rsidDel="00000000" w:rsidR="00000000" w:rsidRPr="00000000">
        <w:rPr>
          <w:rFonts w:ascii="Arial Unicode MS" w:cs="Arial Unicode MS" w:eastAsia="Arial Unicode MS" w:hAnsi="Arial Unicode MS"/>
          <w:b w:val="1"/>
          <w:bCs w:val="1"/>
          <w:rtl w:val="0"/>
        </w:rPr>
        <w:t xml:space="preserve">第21条（合意管轄）</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本契約に関する訴訟については、甲の所在地を管轄する地方裁判所を第一審の専属的合意管轄裁判所とする。</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rPr>
      </w:pPr>
      <w:r w:rsidDel="00000000" w:rsidR="00000000" w:rsidRPr="00000000">
        <w:rPr>
          <w:rFonts w:ascii="Arial Unicode MS" w:cs="Arial Unicode MS" w:eastAsia="Arial Unicode MS" w:hAnsi="Arial Unicode MS"/>
          <w:b w:val="1"/>
          <w:bCs w:val="1"/>
          <w:rtl w:val="0"/>
        </w:rPr>
        <w:t xml:space="preserve">甲（病院運営者）</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法人名：＿＿＿＿＿＿＿＿</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3">
      <w:pPr>
        <w:spacing w:after="240" w:before="240" w:lineRule="auto"/>
        <w:rPr>
          <w:sz w:val="20"/>
          <w:szCs w:val="20"/>
        </w:rPr>
      </w:pPr>
      <w:r w:rsidDel="00000000" w:rsidR="00000000" w:rsidRPr="00000000">
        <w:rPr>
          <w:rtl w:val="0"/>
        </w:rPr>
      </w:r>
    </w:p>
    <w:p w:rsidR="00000000" w:rsidDel="00000000" w:rsidP="00000000" w:rsidRDefault="00000000" w:rsidRPr="00000000" w14:paraId="00000084">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乙（消防設備点検事業者）</w:t>
      </w:r>
    </w:p>
    <w:p w:rsidR="00000000" w:rsidDel="00000000" w:rsidP="00000000" w:rsidRDefault="00000000" w:rsidRPr="00000000" w14:paraId="0000008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6">
      <w:pPr>
        <w:spacing w:after="240" w:before="240" w:lineRule="auto"/>
        <w:rPr>
          <w:sz w:val="20"/>
          <w:szCs w:val="20"/>
        </w:rPr>
      </w:pPr>
      <w:r w:rsidDel="00000000" w:rsidR="00000000" w:rsidRPr="00000000">
        <w:rPr>
          <w:rtl w:val="0"/>
        </w:rPr>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88">
      <w:pPr>
        <w:spacing w:after="240" w:before="240" w:lineRule="auto"/>
        <w:rPr>
          <w:sz w:val="20"/>
          <w:szCs w:val="20"/>
        </w:rPr>
      </w:pPr>
      <w:r w:rsidDel="00000000" w:rsidR="00000000" w:rsidRPr="00000000">
        <w:rPr>
          <w:rtl w:val="0"/>
        </w:rPr>
      </w:r>
    </w:p>
    <w:p w:rsidR="00000000" w:rsidDel="00000000" w:rsidP="00000000" w:rsidRDefault="00000000" w:rsidRPr="00000000" w14:paraId="0000008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8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