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kmmsg5ake5e" w:id="0"/>
      <w:bookmarkEnd w:id="0"/>
      <w:r w:rsidDel="00000000" w:rsidR="00000000" w:rsidRPr="00000000">
        <w:rPr>
          <w:rFonts w:ascii="Arial Unicode MS" w:cs="Arial Unicode MS" w:eastAsia="Arial Unicode MS" w:hAnsi="Arial Unicode MS"/>
          <w:b w:val="1"/>
          <w:bCs w:val="1"/>
          <w:sz w:val="44"/>
          <w:szCs w:val="44"/>
          <w:rtl w:val="0"/>
        </w:rPr>
        <w:t xml:space="preserve">立会不要同意書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乙が実施する設備点検、保守、修繕、調査その他これらに付随する作業（以下「本作業」という。）について、甲又は甲の指定する管理者等の立会いを行わずに実施することに関し、次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5xdcee9xhb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本同意書は、本作業の実施に際し、甲が立会いを行わないことを了承し、その条件及び責任範囲を明確にすることを目的とする。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7r6ayygdmow" w:id="2"/>
      <w:bookmarkEnd w:id="2"/>
      <w:r w:rsidDel="00000000" w:rsidR="00000000" w:rsidRPr="00000000">
        <w:rPr>
          <w:rFonts w:ascii="Arial Unicode MS" w:cs="Arial Unicode MS" w:eastAsia="Arial Unicode MS" w:hAnsi="Arial Unicode MS"/>
          <w:b w:val="1"/>
          <w:bCs w:val="1"/>
          <w:rtl w:val="0"/>
        </w:rPr>
        <w:t xml:space="preserve">第2条（対象作業）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1．本同意書の対象となる作業は、次のとおりとする。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（1）消防設備点検</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（2）防災設備点検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（3）保守点検業務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（4）設備調査業務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（5）軽微な修繕又は部品交換</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（6）その他甲乙が合意した作業</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2．対象作業の詳細は、別途見積書、作業依頼書、契約書又は作業計画書に定めるものとする。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pswu3fz548o1" w:id="3"/>
      <w:bookmarkEnd w:id="3"/>
      <w:r w:rsidDel="00000000" w:rsidR="00000000" w:rsidRPr="00000000">
        <w:rPr>
          <w:rFonts w:ascii="Arial Unicode MS" w:cs="Arial Unicode MS" w:eastAsia="Arial Unicode MS" w:hAnsi="Arial Unicode MS"/>
          <w:b w:val="1"/>
          <w:bCs w:val="1"/>
          <w:rtl w:val="0"/>
        </w:rPr>
        <w:t xml:space="preserve">第3条（立会不要の承諾）</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1．甲は、本作業について甲又は甲の関係者が立会いを行わない状態で乙が作業を実施することを承諾する。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2．甲は、乙が作業に必要な範囲で対象施設へ入館し、対象設備への立入り及び確認を行うことに同意する。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3．甲は、作業当日に乙から連絡があった場合には、必要に応じて電話、電子メールその他の方法により対応するものとする。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nlvmnm9l6rwj" w:id="4"/>
      <w:bookmarkEnd w:id="4"/>
      <w:r w:rsidDel="00000000" w:rsidR="00000000" w:rsidRPr="00000000">
        <w:rPr>
          <w:rFonts w:ascii="Arial Unicode MS" w:cs="Arial Unicode MS" w:eastAsia="Arial Unicode MS" w:hAnsi="Arial Unicode MS"/>
          <w:b w:val="1"/>
          <w:bCs w:val="1"/>
          <w:rtl w:val="0"/>
        </w:rPr>
        <w:t xml:space="preserve">第4条（鍵等の管理）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1．甲が乙に鍵、カードキー、暗証番号その他施設への立入りに必要な手段を提供する場合、乙は善良なる管理者の注意をもって管理する。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2．乙は、本作業以外の目的で前項の手段を使用してはならない。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3．乙は、本作業完了後、甲の指示に従い速やかに返却又は破棄するものとする。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pyy5fcdmtp35" w:id="5"/>
      <w:bookmarkEnd w:id="5"/>
      <w:r w:rsidDel="00000000" w:rsidR="00000000" w:rsidRPr="00000000">
        <w:rPr>
          <w:rFonts w:ascii="Arial Unicode MS" w:cs="Arial Unicode MS" w:eastAsia="Arial Unicode MS" w:hAnsi="Arial Unicode MS"/>
          <w:b w:val="1"/>
          <w:bCs w:val="1"/>
          <w:rtl w:val="0"/>
        </w:rPr>
        <w:t xml:space="preserve">第5条（作業実施）</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1．乙は、関係法令、業界基準及び安全管理基準を遵守し、本作業を実施するものとする。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2．乙は、対象設備及び施設に損害を与えないよう十分な注意をもって作業を行う。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3．乙は、作業中に異常、故障、不具合その他報告すべき事項を発見した場合、速やかに甲へ報告する。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hr2xt5iafd4l" w:id="6"/>
      <w:bookmarkEnd w:id="6"/>
      <w:r w:rsidDel="00000000" w:rsidR="00000000" w:rsidRPr="00000000">
        <w:rPr>
          <w:rFonts w:ascii="Arial Unicode MS" w:cs="Arial Unicode MS" w:eastAsia="Arial Unicode MS" w:hAnsi="Arial Unicode MS"/>
          <w:b w:val="1"/>
          <w:bCs w:val="1"/>
          <w:rtl w:val="0"/>
        </w:rPr>
        <w:t xml:space="preserve">第6条（立会いがないことによる確認事項）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1．甲は、立会いを行わないことにより、作業状況を直接確認できないことを了承する。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2．乙は、作業完了後、必要に応じて作業報告書、点検結果報告書、写真その他の資料を提出するものとする。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3．甲は、提出された報告内容に基づき作業結果を確認するものとする。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v6mexg496yd1" w:id="7"/>
      <w:bookmarkEnd w:id="7"/>
      <w:r w:rsidDel="00000000" w:rsidR="00000000" w:rsidRPr="00000000">
        <w:rPr>
          <w:rFonts w:ascii="Arial Unicode MS" w:cs="Arial Unicode MS" w:eastAsia="Arial Unicode MS" w:hAnsi="Arial Unicode MS"/>
          <w:b w:val="1"/>
          <w:bCs w:val="1"/>
          <w:rtl w:val="0"/>
        </w:rPr>
        <w:t xml:space="preserve">第7条（緊急時の対応）</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1．乙は、作業中に安全上又は設備管理上重大な問題を発見した場合、甲へ連絡のうえ必要な措置を講じるものとする。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2．緊急性が高く甲への連絡が困難な場合には、乙は被害拡大防止のため合理的な範囲で必要な措置を講じることができる。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3．前項の場合、乙は事後速やかに甲へ報告するものとする。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bgleshdq4ccm"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1．乙の故意又は重大な過失により甲に損害が生じた場合、乙はその損害を賠償する責任を負う。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2．天災地変、設備の経年劣化、隠れた瑕疵、第三者の行為その他乙の責めに帰することのできない事由により生じた損害について、乙は責任を負わない。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3．甲が立会いを行わなかったこと自体を理由として、乙に追加の責任を負わせることはできない。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85r4qt6j4pz" w:id="9"/>
      <w:bookmarkEnd w:id="9"/>
      <w:r w:rsidDel="00000000" w:rsidR="00000000" w:rsidRPr="00000000">
        <w:rPr>
          <w:rFonts w:ascii="Arial Unicode MS" w:cs="Arial Unicode MS" w:eastAsia="Arial Unicode MS" w:hAnsi="Arial Unicode MS"/>
          <w:b w:val="1"/>
          <w:bCs w:val="1"/>
          <w:rtl w:val="0"/>
        </w:rPr>
        <w:t xml:space="preserve">第9条（個人情報及び秘密情報）</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1．乙は、本作業に関連して知り得た甲の情報を適切に管理し、正当な理由なく第三者へ開示又は漏えいしてはならない。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2．前項の義務は、本同意書終了後も継続するものとする。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yvvnv7shhvx0" w:id="10"/>
      <w:bookmarkEnd w:id="10"/>
      <w:r w:rsidDel="00000000" w:rsidR="00000000" w:rsidRPr="00000000">
        <w:rPr>
          <w:rFonts w:ascii="Arial Unicode MS" w:cs="Arial Unicode MS" w:eastAsia="Arial Unicode MS" w:hAnsi="Arial Unicode MS"/>
          <w:b w:val="1"/>
          <w:bCs w:val="1"/>
          <w:rtl w:val="0"/>
        </w:rPr>
        <w:t xml:space="preserve">第10条（有効期間）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本同意書は署名又は記名押印の日から効力を生じ、本作業の完了まで有効とする。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imf074bdq7s3"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本同意書に定めのない事項又は解釈に疑義が生じた場合には、甲乙は誠意をもって協議し解決するものとする。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f6kcyterbpjg" w:id="12"/>
      <w:bookmarkEnd w:id="12"/>
      <w:r w:rsidDel="00000000" w:rsidR="00000000" w:rsidRPr="00000000">
        <w:rPr>
          <w:rFonts w:ascii="Arial Unicode MS" w:cs="Arial Unicode MS" w:eastAsia="Arial Unicode MS" w:hAnsi="Arial Unicode MS"/>
          <w:b w:val="1"/>
          <w:bCs w:val="1"/>
          <w:rtl w:val="0"/>
        </w:rPr>
        <w:t xml:space="preserve">第12条（管轄裁判所）</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本同意書に関して紛争が生じた場合、甲の所在地を管轄する地方裁判所又は簡易裁判所を第一審の専属的合意管轄裁判所とする。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本同意書締結の証として、本書1通を作成し、甲が署名又は記名押印する。</w:t>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ht96i9flbcct" w:id="13"/>
      <w:bookmarkEnd w:id="13"/>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wn5dihfl30ah" w:id="14"/>
      <w:bookmarkEnd w:id="14"/>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kk08e24heblt" w:id="15"/>
      <w:bookmarkEnd w:id="15"/>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q77vr435ge2l" w:id="16"/>
      <w:bookmarkEnd w:id="16"/>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3q9g4a8y6y43"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同意日</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l6yg904l1lrp" w:id="18"/>
      <w:bookmarkEnd w:id="18"/>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qcogk7ul7rqp"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甲（施設所有者・管理者）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d3604xs22r83" w:id="20"/>
      <w:bookmarkEnd w:id="20"/>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jcyxnv72dnet"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対象施設</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d3w0xciip3bf" w:id="22"/>
      <w:bookmarkEnd w:id="22"/>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22jyxzg2t5q2"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対象作業</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作業内容：</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作業予定日：</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施工会社名：</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5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