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hoecxcpw7x" w:id="0"/>
      <w:bookmarkEnd w:id="0"/>
      <w:r w:rsidDel="00000000" w:rsidR="00000000" w:rsidRPr="00000000">
        <w:rPr>
          <w:rFonts w:ascii="Arial Unicode MS" w:cs="Arial Unicode MS" w:eastAsia="Arial Unicode MS" w:hAnsi="Arial Unicode MS"/>
          <w:b w:val="1"/>
          <w:bCs w:val="1"/>
          <w:sz w:val="44"/>
          <w:szCs w:val="44"/>
          <w:rtl w:val="0"/>
        </w:rPr>
        <w:t xml:space="preserve">動画撮影同意書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撮影同意書（以下「本同意書」という。）は、事業者（以下「甲」という。）が提供するサービス、施術、イベント、講座その他これらに付随する活動において、利用者（以下「乙」という。）を撮影する動画の取扱いについて、甲乙間の権利義務を明確にすることを目的として締結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ux8sv7789l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1．本同意書は、甲が乙を動画撮影し、その動画を適切に管理及び利用するための条件を定めることを目的とします。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2．乙は、本同意書の内容を十分理解した上で、動画撮影及び利用について同意します。</w:t>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g6j2knf68z8"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1．甲は、サービス提供中、施術中、イベント開催中、講座受講中、取材時その他関連する場面において動画撮影を行うことができます。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2．動画には乙の容姿、表情、音声、会話、動作、所持品その他撮影時に記録された情報が含まれる場合があります。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3．撮影方法、撮影時間、撮影機材及び撮影場所は、甲が合理的な範囲で決定するものとします。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wihrtbrd2l9j" w:id="3"/>
      <w:bookmarkEnd w:id="3"/>
      <w:r w:rsidDel="00000000" w:rsidR="00000000" w:rsidRPr="00000000">
        <w:rPr>
          <w:rFonts w:ascii="Arial Unicode MS" w:cs="Arial Unicode MS" w:eastAsia="Arial Unicode MS" w:hAnsi="Arial Unicode MS"/>
          <w:b w:val="1"/>
          <w:bCs w:val="1"/>
          <w:rtl w:val="0"/>
        </w:rPr>
        <w:t xml:space="preserve">第3条（動画の利用目的）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甲は、撮影した動画を次の目的で利用することができます。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（1）サービス紹介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（2）広告及び販促活動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（3）公式ホームページへの掲載</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（4）SNSへの掲載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（5）動画共有サービスへの公開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（6）セミナー・講演・説明会での上映</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（7）営業資料及び提案資料への掲載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（8）採用活動及び会社紹介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（9）報道機関への提供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（10）その他甲の事業活動に付随する利用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blesnavihku" w:id="4"/>
      <w:bookmarkEnd w:id="4"/>
      <w:r w:rsidDel="00000000" w:rsidR="00000000" w:rsidRPr="00000000">
        <w:rPr>
          <w:rFonts w:ascii="Arial Unicode MS" w:cs="Arial Unicode MS" w:eastAsia="Arial Unicode MS" w:hAnsi="Arial Unicode MS"/>
          <w:b w:val="1"/>
          <w:bCs w:val="1"/>
          <w:rtl w:val="0"/>
        </w:rPr>
        <w:t xml:space="preserve">第4条（編集等）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1．甲は、動画について編集、字幕挿入、音楽追加、色調補正、トリミング、静止画への切り出しその他必要な加工を行うことができます。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2．乙は、前項の編集について著作者人格権その他これに類する権利を行使しないものとします。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3．編集後の動画についても、本同意書が適用されます。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pxnknthcet05" w:id="5"/>
      <w:bookmarkEnd w:id="5"/>
      <w:r w:rsidDel="00000000" w:rsidR="00000000" w:rsidRPr="00000000">
        <w:rPr>
          <w:rFonts w:ascii="Arial Unicode MS" w:cs="Arial Unicode MS" w:eastAsia="Arial Unicode MS" w:hAnsi="Arial Unicode MS"/>
          <w:b w:val="1"/>
          <w:bCs w:val="1"/>
          <w:rtl w:val="0"/>
        </w:rPr>
        <w:t xml:space="preserve">第5条（利用媒体）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甲は、動画を次の媒体に掲載又は配信することができます。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（1）公式ホームページ</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（2）Instagram、TikTok、YouTube、Facebook、Xその他SNS</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（3）パンフレット、デジタルサイネージ</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（4）広告媒体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（5）動画配信サービス</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（6）展示会、イベント、セミナー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（7）テレビ、新聞、雑誌等の各種メディア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（8）その他甲が管理又は利用する媒体</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dp1pnmneyvy" w:id="6"/>
      <w:bookmarkEnd w:id="6"/>
      <w:r w:rsidDel="00000000" w:rsidR="00000000" w:rsidRPr="00000000">
        <w:rPr>
          <w:rFonts w:ascii="Arial Unicode MS" w:cs="Arial Unicode MS" w:eastAsia="Arial Unicode MS" w:hAnsi="Arial Unicode MS"/>
          <w:b w:val="1"/>
          <w:bCs w:val="1"/>
          <w:rtl w:val="0"/>
        </w:rPr>
        <w:t xml:space="preserve">第6条（利用期間）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1．動画は、撮影日以降、甲の事業活動のため継続して利用することができます。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2．乙から利用停止の申出があった場合、甲は合理的な期間内に今後の新たな利用停止について協議するものとします。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3．既に配布済み又は公開済みの媒体については、回収、削除又は修正の義務を負わないものとします。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h26gfphxe9d"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1．乙は、本同意に基づく動画利用について、別途契約がある場合を除き報酬その他の対価を請求しないものとします。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2．甲乙間で別途報酬を定めた場合は、その内容を優先します。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8bgmal7y0bj"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1．甲は、動画に含まれる個人情報を関係法令に従い適切に管理します。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2．動画データは、不正アクセス、漏えい及び紛失防止のため必要な安全管理措置を講じます。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48kkr8unvikn" w:id="9"/>
      <w:bookmarkEnd w:id="9"/>
      <w:r w:rsidDel="00000000" w:rsidR="00000000" w:rsidRPr="00000000">
        <w:rPr>
          <w:rFonts w:ascii="Arial Unicode MS" w:cs="Arial Unicode MS" w:eastAsia="Arial Unicode MS" w:hAnsi="Arial Unicode MS"/>
          <w:b w:val="1"/>
          <w:bCs w:val="1"/>
          <w:rtl w:val="0"/>
        </w:rPr>
        <w:t xml:space="preserve">第9条（第三者提供）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甲は、利用目的達成のため必要な範囲において、広告代理店、制作会社、動画編集会社、配信事業者その他業務委託先へ動画を提供できるものとします。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t2ghkmx879lb"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乙は、動画撮影又は利用について虚偽の申告を行わず、撮影を妨害する行為その他甲の業務を著しく阻害する行為を行わないものとします。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otnm3d8qhswd"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1．甲は、通信環境その他甲の責めに帰することのできない事由により動画が第三者に閲覧された場合、故意又は重大な過失がない限り責任を負いません。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2．SNSその他外部サービスに転載、共有又は引用されたことにより生じた損害について、甲は故意又は重大な過失がない限り責任を負いません。</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qeiy4y2j9306"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甲又は乙が本同意書に違反し、相手方に損害を与えた場合は、その通常かつ直接の損害を賠償するものとします。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2pbqv6ijxkm"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本同意書に定めのない事項又は解釈に疑義が生じた場合は、甲乙誠意をもって協議し解決するものとします。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hb8qs1g67xy6" w:id="14"/>
      <w:bookmarkEnd w:id="14"/>
      <w:r w:rsidDel="00000000" w:rsidR="00000000" w:rsidRPr="00000000">
        <w:rPr>
          <w:rFonts w:ascii="Arial Unicode MS" w:cs="Arial Unicode MS" w:eastAsia="Arial Unicode MS" w:hAnsi="Arial Unicode MS"/>
          <w:b w:val="1"/>
          <w:bCs w:val="1"/>
          <w:rtl w:val="0"/>
        </w:rPr>
        <w:t xml:space="preserve">第14条（準拠法及び合意管轄）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1．本同意書は、日本法に準拠して解釈されます。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2．本同意書に関して紛争が生じた場合は、甲の本店所在地を管轄する地方裁判所又は簡易裁判所を第一審の専属的合意管轄裁判所とします。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制定日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md4tgyvtme8y" w:id="15"/>
      <w:bookmarkEnd w:id="15"/>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tbzs9prtww1"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【事業者（甲）】</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lzomtrwsb86w"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【利用者（乙）】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