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za9ac8nq7ii" w:id="0"/>
      <w:bookmarkEnd w:id="0"/>
      <w:r w:rsidDel="00000000" w:rsidR="00000000" w:rsidRPr="00000000">
        <w:rPr>
          <w:rFonts w:ascii="Arial Unicode MS" w:cs="Arial Unicode MS" w:eastAsia="Arial Unicode MS" w:hAnsi="Arial Unicode MS"/>
          <w:b w:val="1"/>
          <w:bCs w:val="1"/>
          <w:sz w:val="44"/>
          <w:szCs w:val="44"/>
          <w:rtl w:val="0"/>
        </w:rPr>
        <w:t xml:space="preserve">副業・兼業に関する同意書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甲に雇用される従業員●●（以下「乙」という。）は、乙が副業又は兼業（以下「副業等」という。）を行うことについて、次のとおり同意する。なお、本ひな形はプロジェクト方針に沿って、中小企業庁レベルの体系を参考にしたオリジナル契約書として作成してい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yh1x0jsbt3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本同意書は、乙が副業等を実施するに当たり、本業への支障を防止するとともに、企業秘密の保護、利益相反の防止及び適切な労務管理を図ることを目的とする。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iqpyaej5qew" w:id="2"/>
      <w:bookmarkEnd w:id="2"/>
      <w:r w:rsidDel="00000000" w:rsidR="00000000" w:rsidRPr="00000000">
        <w:rPr>
          <w:rFonts w:ascii="Arial Unicode MS" w:cs="Arial Unicode MS" w:eastAsia="Arial Unicode MS" w:hAnsi="Arial Unicode MS"/>
          <w:b w:val="1"/>
          <w:bCs w:val="1"/>
          <w:rtl w:val="0"/>
        </w:rPr>
        <w:t xml:space="preserve">第2条（副業等の内容）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乙は、甲に対し、次の事項を届け出た上で副業等を行うものとする。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（1）副業先の名称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（2）副業先の所在地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（4）契約形態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（5）実施期間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（6）勤務日及び勤務時間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（7）その他甲が必要と認める事項</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lepj526oj2qf" w:id="3"/>
      <w:bookmarkEnd w:id="3"/>
      <w:r w:rsidDel="00000000" w:rsidR="00000000" w:rsidRPr="00000000">
        <w:rPr>
          <w:rFonts w:ascii="Arial Unicode MS" w:cs="Arial Unicode MS" w:eastAsia="Arial Unicode MS" w:hAnsi="Arial Unicode MS"/>
          <w:b w:val="1"/>
          <w:bCs w:val="1"/>
          <w:rtl w:val="0"/>
        </w:rPr>
        <w:t xml:space="preserve">第3条（事前承認）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1．乙は、副業等を開始する前に、甲へ所定の申請を行い、承認を得なければならない。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2．副業等の内容に変更が生じた場合も、事前に甲へ届け出て承認を受けるものとする。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qbifs45xi5d4" w:id="4"/>
      <w:bookmarkEnd w:id="4"/>
      <w:r w:rsidDel="00000000" w:rsidR="00000000" w:rsidRPr="00000000">
        <w:rPr>
          <w:rFonts w:ascii="Arial Unicode MS" w:cs="Arial Unicode MS" w:eastAsia="Arial Unicode MS" w:hAnsi="Arial Unicode MS"/>
          <w:b w:val="1"/>
          <w:bCs w:val="1"/>
          <w:rtl w:val="0"/>
        </w:rPr>
        <w:t xml:space="preserve">第4条（本業優先）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1．乙は、本業が主たる業務であることを認識し、本業に支障を及ぼさない範囲で副業等を行うものとする。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2．副業等を理由として、遅刻、早退、欠勤、業務品質の低下、健康状態の悪化その他本業への影響を生じさせてはならない。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nameyy3ukvx5" w:id="5"/>
      <w:bookmarkEnd w:id="5"/>
      <w:r w:rsidDel="00000000" w:rsidR="00000000" w:rsidRPr="00000000">
        <w:rPr>
          <w:rFonts w:ascii="Arial Unicode MS" w:cs="Arial Unicode MS" w:eastAsia="Arial Unicode MS" w:hAnsi="Arial Unicode MS"/>
          <w:b w:val="1"/>
          <w:bCs w:val="1"/>
          <w:rtl w:val="0"/>
        </w:rPr>
        <w:t xml:space="preserve">第5条（勤務時間及び健康管理）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1．乙は、副業等を含めた総労働時間について、自ら適切に管理するものとする。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2．甲は、乙の健康状態又は労働時間の状況により必要があると認めた場合には、副業等の縮小、中止又は内容変更を求めることができる。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3．乙は、甲から健康管理上必要な資料又は説明を求められた場合には、合理的な範囲でこれに協力するものとする。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wdsplcemjqss"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1．乙は、副業等を行うに当たり、甲の営業秘密、技術情報、顧客情報、個人情報その他業務上知り得た一切の非公開情報を第三者へ開示又は漏えいしてはならない。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2．乙は、副業先の秘密情報についても適切に管理し、甲の業務へ持ち込まないものとする。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ahwdag7oxltx" w:id="7"/>
      <w:bookmarkEnd w:id="7"/>
      <w:r w:rsidDel="00000000" w:rsidR="00000000" w:rsidRPr="00000000">
        <w:rPr>
          <w:rFonts w:ascii="Arial Unicode MS" w:cs="Arial Unicode MS" w:eastAsia="Arial Unicode MS" w:hAnsi="Arial Unicode MS"/>
          <w:b w:val="1"/>
          <w:bCs w:val="1"/>
          <w:rtl w:val="0"/>
        </w:rPr>
        <w:t xml:space="preserve">第7条（利益相反の禁止）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乙は、次の各号に該当する副業等を行ってはならない。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（1）甲と競合する事業</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（2）甲の顧客又は取引先との利益相反となる業務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（3）甲の信用又は名誉を毀損する業務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（4）甲の事業運営に重大な影響を与える業務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（5）法令又は公序良俗に反する業務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ms5srzr9p05e" w:id="8"/>
      <w:bookmarkEnd w:id="8"/>
      <w:r w:rsidDel="00000000" w:rsidR="00000000" w:rsidRPr="00000000">
        <w:rPr>
          <w:rFonts w:ascii="Arial Unicode MS" w:cs="Arial Unicode MS" w:eastAsia="Arial Unicode MS" w:hAnsi="Arial Unicode MS"/>
          <w:b w:val="1"/>
          <w:bCs w:val="1"/>
          <w:rtl w:val="0"/>
        </w:rPr>
        <w:t xml:space="preserve">第8条（会社資産の利用禁止）</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乙は、副業等のために、甲の設備、備品、パソコン、システム、電子メール、アカウントその他会社資産を利用してはならない。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aqn3nz1majn5"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1．副業等において創作した成果物の知的財産権は、法令又は副業先との契約によるものとする。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2．ただし、甲の業務上得た情報又は甲の資産を利用して作成された成果物については、この限りでない。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7439ta94lvhn" w:id="10"/>
      <w:bookmarkEnd w:id="10"/>
      <w:r w:rsidDel="00000000" w:rsidR="00000000" w:rsidRPr="00000000">
        <w:rPr>
          <w:rFonts w:ascii="Arial Unicode MS" w:cs="Arial Unicode MS" w:eastAsia="Arial Unicode MS" w:hAnsi="Arial Unicode MS"/>
          <w:b w:val="1"/>
          <w:bCs w:val="1"/>
          <w:rtl w:val="0"/>
        </w:rPr>
        <w:t xml:space="preserve">第10条（法令遵守）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乙は、副業等の実施に当たり、労働関係法令、税法その他関係法令を遵守し、自ら必要な申告及び手続を行うものとする。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1dssu236404" w:id="11"/>
      <w:bookmarkEnd w:id="11"/>
      <w:r w:rsidDel="00000000" w:rsidR="00000000" w:rsidRPr="00000000">
        <w:rPr>
          <w:rFonts w:ascii="Arial Unicode MS" w:cs="Arial Unicode MS" w:eastAsia="Arial Unicode MS" w:hAnsi="Arial Unicode MS"/>
          <w:b w:val="1"/>
          <w:bCs w:val="1"/>
          <w:rtl w:val="0"/>
        </w:rPr>
        <w:t xml:space="preserve">第11条（報告義務）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甲は、必要があると認める場合には、副業等の実施状況について乙に報告を求めることができる。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oad93umrb7nz" w:id="12"/>
      <w:bookmarkEnd w:id="12"/>
      <w:r w:rsidDel="00000000" w:rsidR="00000000" w:rsidRPr="00000000">
        <w:rPr>
          <w:rFonts w:ascii="Arial Unicode MS" w:cs="Arial Unicode MS" w:eastAsia="Arial Unicode MS" w:hAnsi="Arial Unicode MS"/>
          <w:b w:val="1"/>
          <w:bCs w:val="1"/>
          <w:rtl w:val="0"/>
        </w:rPr>
        <w:t xml:space="preserve">第12条（承認の取消し）</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甲は、乙に次の各号のいずれかの事由がある場合には、副業等の承認を取り消し、又は中止を命じることができる。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（1）申請内容に虚偽があった場合</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（2）本業に支障が生じた場合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（3）健康管理上支障が認められる場合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（4）秘密保持義務に違反した場合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（5）利益相反が認められる場合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（6）就業規則又は本同意書に違反した場合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（7）その他甲が継続を不適当と合理的に判断した場合</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pPr>
      <w:bookmarkStart w:colFirst="0" w:colLast="0" w:name="_nugznqp6r55j" w:id="13"/>
      <w:bookmarkEnd w:id="13"/>
      <w:r w:rsidDel="00000000" w:rsidR="00000000" w:rsidRPr="00000000">
        <w:rPr>
          <w:rFonts w:ascii="Arial Unicode MS" w:cs="Arial Unicode MS" w:eastAsia="Arial Unicode MS" w:hAnsi="Arial Unicode MS"/>
          <w:b w:val="1"/>
          <w:bCs w:val="1"/>
          <w:rtl w:val="0"/>
        </w:rPr>
        <w:t xml:space="preserve">第13条（損害賠償）</w:t>
      </w: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乙が本同意書に違反し、甲に損害を与えた場合には、その損害を賠償しなければならない。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vombtrucpurh"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本同意書に定めのない事項又は解釈について疑義が生じた場合は、甲乙誠意をもって協議し解決するものとする。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36brqd3j71uz"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本同意書に関して紛争が生じた場合は、甲の本店所在地を管轄する地方裁判所を第一審の専属的合意管轄裁判所とする。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以上、本同意書締結の証として、本書2通を作成し、甲乙記名押印の上、各1通を保有する。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br w:type="textWrapping"/>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