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9o6x8etijiw" w:id="0"/>
      <w:bookmarkEnd w:id="0"/>
      <w:r w:rsidDel="00000000" w:rsidR="00000000" w:rsidRPr="00000000">
        <w:rPr>
          <w:rFonts w:ascii="Arial Unicode MS" w:cs="Arial Unicode MS" w:eastAsia="Arial Unicode MS" w:hAnsi="Arial Unicode MS"/>
          <w:b w:val="1"/>
          <w:bCs w:val="1"/>
          <w:sz w:val="44"/>
          <w:szCs w:val="44"/>
          <w:rtl w:val="0"/>
        </w:rPr>
        <w:t xml:space="preserve">事故発生時対応同意書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と、利用者（以下「利用者」という。）は、事業者が提供するサービス又は施設等の利用中に事故又はこれに準ずる事象が発生した場合の対応について、次のとおり確認し、同意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wf9k5twr8j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中に事故、車両事故、物損事故、人身事故、施設内事故その他緊急対応を要する事象が発生した場合における対応手順、連絡方法及び双方の協力事項を明確にし、迅速かつ適切な事故対応を行う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3etcdhay6g2" w:id="2"/>
      <w:bookmarkEnd w:id="2"/>
      <w:r w:rsidDel="00000000" w:rsidR="00000000" w:rsidRPr="00000000">
        <w:rPr>
          <w:rFonts w:ascii="Arial Unicode MS" w:cs="Arial Unicode MS" w:eastAsia="Arial Unicode MS" w:hAnsi="Arial Unicode MS"/>
          <w:b w:val="1"/>
          <w:bCs w:val="1"/>
          <w:rtl w:val="0"/>
        </w:rPr>
        <w:t xml:space="preserve">第2条（対象となる事故）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本同意書の対象となる事故には、次の各号を含みます。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（1）交通事故</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（2）物損事故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（3）人身事故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（4）施設又は設備に関する事故</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（5）第三者との接触又は衝突事故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（6）盗難、火災その他緊急事態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（7）その他事業者が事故又は重大事象と判断するもの</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iqn2l64egqro" w:id="3"/>
      <w:bookmarkEnd w:id="3"/>
      <w:r w:rsidDel="00000000" w:rsidR="00000000" w:rsidRPr="00000000">
        <w:rPr>
          <w:rFonts w:ascii="Arial Unicode MS" w:cs="Arial Unicode MS" w:eastAsia="Arial Unicode MS" w:hAnsi="Arial Unicode MS"/>
          <w:b w:val="1"/>
          <w:bCs w:val="1"/>
          <w:rtl w:val="0"/>
        </w:rPr>
        <w:t xml:space="preserve">第3条（事故発生時の初期対応）</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利用者は、事故が発生した場合には、自ら及び第三者の安全確保を最優先とし、必要に応じて警察、消防又は救急機関へ速やかに通報するものとします。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また、二次被害の防止に努め、可能な範囲で現場の安全措置を講じるものとします。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awu7tnks5z4p" w:id="4"/>
      <w:bookmarkEnd w:id="4"/>
      <w:r w:rsidDel="00000000" w:rsidR="00000000" w:rsidRPr="00000000">
        <w:rPr>
          <w:rFonts w:ascii="Arial Unicode MS" w:cs="Arial Unicode MS" w:eastAsia="Arial Unicode MS" w:hAnsi="Arial Unicode MS"/>
          <w:b w:val="1"/>
          <w:bCs w:val="1"/>
          <w:rtl w:val="0"/>
        </w:rPr>
        <w:t xml:space="preserve">第4条（事業者への連絡）</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利用者は、事故発生後、可能な限り速やかに事業者へ連絡し、次の事項を報告するものとします。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（1）事故発生日時</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（2）事故発生場所</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（3）事故状況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（4）負傷者の有無</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（5）警察又は消防への通報状況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（6）相手方が存在する場合の情報</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（7）その他事業者が必要と認める事項</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16gti4xachdu" w:id="5"/>
      <w:bookmarkEnd w:id="5"/>
      <w:r w:rsidDel="00000000" w:rsidR="00000000" w:rsidRPr="00000000">
        <w:rPr>
          <w:rFonts w:ascii="Arial Unicode MS" w:cs="Arial Unicode MS" w:eastAsia="Arial Unicode MS" w:hAnsi="Arial Unicode MS"/>
          <w:b w:val="1"/>
          <w:bCs w:val="1"/>
          <w:rtl w:val="0"/>
        </w:rPr>
        <w:t xml:space="preserve">第5条（事故状況の確認）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利用者は、事故対応に必要な範囲で、写真撮影、動画撮影、関係者情報の確認その他事故状況の記録に協力するものとします。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5xyrsbp3idi" w:id="6"/>
      <w:bookmarkEnd w:id="6"/>
      <w:r w:rsidDel="00000000" w:rsidR="00000000" w:rsidRPr="00000000">
        <w:rPr>
          <w:rFonts w:ascii="Arial Unicode MS" w:cs="Arial Unicode MS" w:eastAsia="Arial Unicode MS" w:hAnsi="Arial Unicode MS"/>
          <w:b w:val="1"/>
          <w:bCs w:val="1"/>
          <w:rtl w:val="0"/>
        </w:rPr>
        <w:t xml:space="preserve">第6条（警察等への届出）</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交通事故その他法令上届出が必要となる事故については、利用者は速やかに警察その他関係機関へ届出を行うものとします。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事業者が事故証明書その他必要書類の提出を求めた場合、利用者は合理的な範囲で協力するものとします。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58fl8sonpbpk" w:id="7"/>
      <w:bookmarkEnd w:id="7"/>
      <w:r w:rsidDel="00000000" w:rsidR="00000000" w:rsidRPr="00000000">
        <w:rPr>
          <w:rFonts w:ascii="Arial Unicode MS" w:cs="Arial Unicode MS" w:eastAsia="Arial Unicode MS" w:hAnsi="Arial Unicode MS"/>
          <w:b w:val="1"/>
          <w:bCs w:val="1"/>
          <w:rtl w:val="0"/>
        </w:rPr>
        <w:t xml:space="preserve">第7条（保険会社への対応）</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事故に保険が適用される場合、利用者は保険会社による事故調査及び保険金請求手続に協力するものとします。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hp94oltfyffa" w:id="8"/>
      <w:bookmarkEnd w:id="8"/>
      <w:r w:rsidDel="00000000" w:rsidR="00000000" w:rsidRPr="00000000">
        <w:rPr>
          <w:rFonts w:ascii="Arial Unicode MS" w:cs="Arial Unicode MS" w:eastAsia="Arial Unicode MS" w:hAnsi="Arial Unicode MS"/>
          <w:b w:val="1"/>
          <w:bCs w:val="1"/>
          <w:rtl w:val="0"/>
        </w:rPr>
        <w:t xml:space="preserve">第8条（示談等の禁止）</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利用者は、事業者又は保険会社の事前承諾なく、事故に関する示談、損害賠償の約束、責任の承認その他法的拘束力を有する行為を行わないものとします。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ee72uqurskj9" w:id="9"/>
      <w:bookmarkEnd w:id="9"/>
      <w:r w:rsidDel="00000000" w:rsidR="00000000" w:rsidRPr="00000000">
        <w:rPr>
          <w:rFonts w:ascii="Arial Unicode MS" w:cs="Arial Unicode MS" w:eastAsia="Arial Unicode MS" w:hAnsi="Arial Unicode MS"/>
          <w:b w:val="1"/>
          <w:bCs w:val="1"/>
          <w:rtl w:val="0"/>
        </w:rPr>
        <w:t xml:space="preserve">第9条（虚偽報告等の禁止）</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利用者は、事故内容について虚偽の報告、事実の隠蔽又は証拠の改ざんその他不正な行為を行ってはならないものとします。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37soekejgbys" w:id="10"/>
      <w:bookmarkEnd w:id="10"/>
      <w:r w:rsidDel="00000000" w:rsidR="00000000" w:rsidRPr="00000000">
        <w:rPr>
          <w:rFonts w:ascii="Arial Unicode MS" w:cs="Arial Unicode MS" w:eastAsia="Arial Unicode MS" w:hAnsi="Arial Unicode MS"/>
          <w:b w:val="1"/>
          <w:bCs w:val="1"/>
          <w:rtl w:val="0"/>
        </w:rPr>
        <w:t xml:space="preserve">第10条（調査への協力）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利用者は、事故原因の調査又は再発防止のため、事業者から説明又は資料提出を求められた場合には、合理的な範囲でこれに協力するものとします。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k1fi597h9zd6" w:id="11"/>
      <w:bookmarkEnd w:id="11"/>
      <w:r w:rsidDel="00000000" w:rsidR="00000000" w:rsidRPr="00000000">
        <w:rPr>
          <w:rFonts w:ascii="Arial Unicode MS" w:cs="Arial Unicode MS" w:eastAsia="Arial Unicode MS" w:hAnsi="Arial Unicode MS"/>
          <w:b w:val="1"/>
          <w:bCs w:val="1"/>
          <w:rtl w:val="0"/>
        </w:rPr>
        <w:t xml:space="preserve">第11条（個人情報の利用）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事業者は、事故対応、保険手続、法令上の対応及び事故防止対策のために必要な範囲で、利用者の個人情報を利用し、又は関係機関へ提供することがあります。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5juo4bmue5tt" w:id="12"/>
      <w:bookmarkEnd w:id="12"/>
      <w:r w:rsidDel="00000000" w:rsidR="00000000" w:rsidRPr="00000000">
        <w:rPr>
          <w:rFonts w:ascii="Arial Unicode MS" w:cs="Arial Unicode MS" w:eastAsia="Arial Unicode MS" w:hAnsi="Arial Unicode MS"/>
          <w:b w:val="1"/>
          <w:bCs w:val="1"/>
          <w:rtl w:val="0"/>
        </w:rPr>
        <w:t xml:space="preserve">第12条（費用負担）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事故の原因及び責任の所在に応じて、法令、契約又は保険契約に従い費用負担を決定するものとします。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本同意書は、当然に利用者へ損害賠償責任を負担させるものではありません。</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4r65hbt7a3eq"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事業者は、法令上又は契約上責任を負う場合を除き、事故によって生じた間接損害、逸失利益その他特別損害について責任を負わないものとします。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ただし、事業者の故意又は重大な過失による場合は、この限りではありません。</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dnbpt47cb9o3" w:id="14"/>
      <w:bookmarkEnd w:id="14"/>
      <w:r w:rsidDel="00000000" w:rsidR="00000000" w:rsidRPr="00000000">
        <w:rPr>
          <w:rFonts w:ascii="Arial Unicode MS" w:cs="Arial Unicode MS" w:eastAsia="Arial Unicode MS" w:hAnsi="Arial Unicode MS"/>
          <w:b w:val="1"/>
          <w:bCs w:val="1"/>
          <w:rtl w:val="0"/>
        </w:rPr>
        <w:t xml:space="preserve">第14条（再発防止）</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利用者は、事故原因の改善及び再発防止策について事業者から協力を求められた場合には、合理的な範囲でこれに協力するものとします。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sty42wsvbj9x"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本同意書に定めのない事項又は解釈に疑義が生じた場合には、利用者及び事業者は誠実に協議し、円満な解決に努めるものとします。</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xsdr9a76uk6k"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本同意書に関して紛争が生じた場合には、事業者の本店所在地を管轄する地方裁判所又は簡易裁判所を第一審の専属的合意管轄裁判所とします。</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rp9eoul1798r" w:id="17"/>
      <w:bookmarkEnd w:id="17"/>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私は、本同意書の内容を十分に理解し、その内容に同意します。</w:t>
      </w:r>
    </w:p>
    <w:p w:rsidR="00000000" w:rsidDel="00000000" w:rsidP="00000000" w:rsidRDefault="00000000" w:rsidRPr="00000000" w14:paraId="0000004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利用者氏名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4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