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ad1q07uzwc3" w:id="0"/>
      <w:bookmarkEnd w:id="0"/>
      <w:r w:rsidDel="00000000" w:rsidR="00000000" w:rsidRPr="00000000">
        <w:rPr>
          <w:rFonts w:ascii="Arial Unicode MS" w:cs="Arial Unicode MS" w:eastAsia="Arial Unicode MS" w:hAnsi="Arial Unicode MS"/>
          <w:b w:val="1"/>
          <w:bCs w:val="1"/>
          <w:sz w:val="44"/>
          <w:szCs w:val="44"/>
          <w:rtl w:val="0"/>
        </w:rPr>
        <w:t xml:space="preserve">スマホ解錠サービス利用規約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〇〇株式会社（以下「当社」といいます。）が提供するスマートフォンの画面ロック解除、端末利用支援その他これらに付随するサービス（以下「本サービス」といいます。）の利用条件を定めるものです。本サービスを利用する者（以下「利用者」といいます。）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1mm3o6z5l9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本規約は、本サービスの利用条件及び当社と利用者との間の権利義務関係を定め、安全かつ適正なサービス提供を目的とします。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oqiesd2u8ej"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本規約は、本サービスの利用に関する一切の事項に適用されます。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当社が本サービスに関して別途定めるガイドライン、注意事項、利用案内等は、本規約の一部を構成するものとします。</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本規約と個別契約等の内容が異なる場合は、個別契約等が優先して適用されます。</w:t>
      </w:r>
    </w:p>
    <w:p w:rsidR="00000000" w:rsidDel="00000000" w:rsidP="00000000" w:rsidRDefault="00000000" w:rsidRPr="00000000" w14:paraId="0000000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9alg8bw1ungr"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当社は、次の各号に掲げるサービスを提供します。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スマートフォンの画面ロック解除支援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利用者本人確認後の解錠手続</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データ保護に関する案内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メーカー又は通信事業者との連携支援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その他当社が提供する関連サービス</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fjzzafy9ono" w:id="4"/>
      <w:bookmarkEnd w:id="4"/>
      <w:r w:rsidDel="00000000" w:rsidR="00000000" w:rsidRPr="00000000">
        <w:rPr>
          <w:rFonts w:ascii="Arial Unicode MS" w:cs="Arial Unicode MS" w:eastAsia="Arial Unicode MS" w:hAnsi="Arial Unicode MS"/>
          <w:b w:val="1"/>
          <w:bCs w:val="1"/>
          <w:rtl w:val="0"/>
        </w:rPr>
        <w:t xml:space="preserve">第4条（利用条件）</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利用者は、端末の正当な所有者又は適法な利用権限を有する者でなければなりません。</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利用者は、本人確認書類その他当社が指定する資料を提出するものとします。</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未成年者は、法定代理人の同意を得たうえで利用するものとします。</w:t>
      </w:r>
    </w:p>
    <w:p w:rsidR="00000000" w:rsidDel="00000000" w:rsidP="00000000" w:rsidRDefault="00000000" w:rsidRPr="00000000" w14:paraId="00000019">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ib65gcc9hxs" w:id="5"/>
      <w:bookmarkEnd w:id="5"/>
      <w:r w:rsidDel="00000000" w:rsidR="00000000" w:rsidRPr="00000000">
        <w:rPr>
          <w:rFonts w:ascii="Arial Unicode MS" w:cs="Arial Unicode MS" w:eastAsia="Arial Unicode MS" w:hAnsi="Arial Unicode MS"/>
          <w:b w:val="1"/>
          <w:bCs w:val="1"/>
          <w:rtl w:val="0"/>
        </w:rPr>
        <w:t xml:space="preserve">第5条（本人確認）</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当社は、不正利用防止のため本人確認を実施します。</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本人確認が完了しない場合、当社はサービス提供を拒否することができます。</w:t>
      </w:r>
    </w:p>
    <w:p w:rsidR="00000000" w:rsidDel="00000000" w:rsidP="00000000" w:rsidRDefault="00000000" w:rsidRPr="00000000" w14:paraId="0000001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当社は、必要に応じ追加資料の提出を求めることがあります。</w:t>
      </w:r>
    </w:p>
    <w:p w:rsidR="00000000" w:rsidDel="00000000" w:rsidP="00000000" w:rsidRDefault="00000000" w:rsidRPr="00000000" w14:paraId="0000001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mtsg5utck8o" w:id="6"/>
      <w:bookmarkEnd w:id="6"/>
      <w:r w:rsidDel="00000000" w:rsidR="00000000" w:rsidRPr="00000000">
        <w:rPr>
          <w:rFonts w:ascii="Arial Unicode MS" w:cs="Arial Unicode MS" w:eastAsia="Arial Unicode MS" w:hAnsi="Arial Unicode MS"/>
          <w:b w:val="1"/>
          <w:bCs w:val="1"/>
          <w:rtl w:val="0"/>
        </w:rPr>
        <w:t xml:space="preserve">第6条（利用者の表明保証）</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利用者は、次の事項を表明し保証します。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端末を適法に所有又は利用していること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第三者の権利を侵害しないこと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虚偽の申告を行わないこと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犯罪その他違法行為を目的として利用しないこと</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7mdmck2w3v4"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他人名義の端末の解錠依頼</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窃盗品その他不正取得端末の持込み</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虚偽資料の提出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不正アクセス又はセキュリティ侵害を目的とする利用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法令、公序良俗に反する行為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当社又は第三者に損害を与える行為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当社業務を妨害する行為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その他当社が不適切と判断する行為</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43jxik3kck1" w:id="8"/>
      <w:bookmarkEnd w:id="8"/>
      <w:r w:rsidDel="00000000" w:rsidR="00000000" w:rsidRPr="00000000">
        <w:rPr>
          <w:rFonts w:ascii="Arial Unicode MS" w:cs="Arial Unicode MS" w:eastAsia="Arial Unicode MS" w:hAnsi="Arial Unicode MS"/>
          <w:b w:val="1"/>
          <w:bCs w:val="1"/>
          <w:rtl w:val="0"/>
        </w:rPr>
        <w:t xml:space="preserve">第8条（サービス提供の条件）</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解錠の可否は端末の種類、メーカー仕様、OSその他技術的要因により異なります。</w:t>
      </w:r>
    </w:p>
    <w:p w:rsidR="00000000" w:rsidDel="00000000" w:rsidP="00000000" w:rsidRDefault="00000000" w:rsidRPr="00000000" w14:paraId="0000003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当社は、解錠成功を保証するものではありません。</w:t>
      </w:r>
    </w:p>
    <w:p w:rsidR="00000000" w:rsidDel="00000000" w:rsidP="00000000" w:rsidRDefault="00000000" w:rsidRPr="00000000" w14:paraId="0000003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技術的理由その他やむを得ない事情により対応できない場合があります。</w:t>
      </w:r>
    </w:p>
    <w:p w:rsidR="00000000" w:rsidDel="00000000" w:rsidP="00000000" w:rsidRDefault="00000000" w:rsidRPr="00000000" w14:paraId="0000003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e9aiy6wv3kl" w:id="9"/>
      <w:bookmarkEnd w:id="9"/>
      <w:r w:rsidDel="00000000" w:rsidR="00000000" w:rsidRPr="00000000">
        <w:rPr>
          <w:rFonts w:ascii="Arial Unicode MS" w:cs="Arial Unicode MS" w:eastAsia="Arial Unicode MS" w:hAnsi="Arial Unicode MS"/>
          <w:b w:val="1"/>
          <w:bCs w:val="1"/>
          <w:rtl w:val="0"/>
        </w:rPr>
        <w:t xml:space="preserve">第9条（データの取扱い）</w:t>
      </w:r>
    </w:p>
    <w:p w:rsidR="00000000" w:rsidDel="00000000" w:rsidP="00000000" w:rsidRDefault="00000000" w:rsidRPr="00000000" w14:paraId="0000003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当社は、利用者データの閲覧又は取得を目的としてサービスを提供するものではありません。</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作業上やむを得ずデータへアクセスした場合であっても、必要最小限の範囲に限るものとします。</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利用者は、作業前に可能な限りバックアップを取得するものとします。</w:t>
      </w:r>
    </w:p>
    <w:p w:rsidR="00000000" w:rsidDel="00000000" w:rsidP="00000000" w:rsidRDefault="00000000" w:rsidRPr="00000000" w14:paraId="0000003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a9pr7o1y1i3i" w:id="10"/>
      <w:bookmarkEnd w:id="10"/>
      <w:r w:rsidDel="00000000" w:rsidR="00000000" w:rsidRPr="00000000">
        <w:rPr>
          <w:rFonts w:ascii="Arial Unicode MS" w:cs="Arial Unicode MS" w:eastAsia="Arial Unicode MS" w:hAnsi="Arial Unicode MS"/>
          <w:b w:val="1"/>
          <w:bCs w:val="1"/>
          <w:rtl w:val="0"/>
        </w:rPr>
        <w:t xml:space="preserve">第10条（料金及び支払方法）</w:t>
      </w:r>
    </w:p>
    <w:p w:rsidR="00000000" w:rsidDel="00000000" w:rsidP="00000000" w:rsidRDefault="00000000" w:rsidRPr="00000000" w14:paraId="0000003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利用料金は当社が別途定める料金表によります。</w:t>
      </w:r>
    </w:p>
    <w:p w:rsidR="00000000" w:rsidDel="00000000" w:rsidP="00000000" w:rsidRDefault="00000000" w:rsidRPr="00000000" w14:paraId="0000003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支払方法は当社指定の方法によるものとします。</w:t>
      </w:r>
    </w:p>
    <w:p w:rsidR="00000000" w:rsidDel="00000000" w:rsidP="00000000" w:rsidRDefault="00000000" w:rsidRPr="00000000" w14:paraId="0000003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支払済料金は、法令又は当社が認める場合を除き返金しません。</w:t>
      </w:r>
    </w:p>
    <w:p w:rsidR="00000000" w:rsidDel="00000000" w:rsidP="00000000" w:rsidRDefault="00000000" w:rsidRPr="00000000" w14:paraId="0000003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994zgoana13g" w:id="11"/>
      <w:bookmarkEnd w:id="11"/>
      <w:r w:rsidDel="00000000" w:rsidR="00000000" w:rsidRPr="00000000">
        <w:rPr>
          <w:rFonts w:ascii="Arial Unicode MS" w:cs="Arial Unicode MS" w:eastAsia="Arial Unicode MS" w:hAnsi="Arial Unicode MS"/>
          <w:b w:val="1"/>
          <w:bCs w:val="1"/>
          <w:rtl w:val="0"/>
        </w:rPr>
        <w:t xml:space="preserve">第11条（サービス提供の中止）</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当社は、次の場合にはサービス提供を中止又は中断することがあります。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災害その他不可抗力</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不正利用のおそれがある場合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法令又は行政機関から要請があった場合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その他当社が必要と判断した場合</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pPr>
      <w:bookmarkStart w:colFirst="0" w:colLast="0" w:name="_m64w3nl6q1zp" w:id="12"/>
      <w:bookmarkEnd w:id="12"/>
      <w:r w:rsidDel="00000000" w:rsidR="00000000" w:rsidRPr="00000000">
        <w:rPr>
          <w:rFonts w:ascii="Arial Unicode MS" w:cs="Arial Unicode MS" w:eastAsia="Arial Unicode MS" w:hAnsi="Arial Unicode MS"/>
          <w:b w:val="1"/>
          <w:bCs w:val="1"/>
          <w:rtl w:val="0"/>
        </w:rPr>
        <w:t xml:space="preserve">第12条（知的財産権）</w:t>
      </w: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本サービスに関するプログラム、技術、マニュアル、商標その他一切の知的財産権は、当社又は正当な権利者に帰属します。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uf1io28wrwj8"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利用者及び当社は、本サービスを通じて知り得た相手方の非公開情報を第三者へ漏えいしてはなりません。ただし、法令に基づく場合を除きます。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xykw4gsmgjw8"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当社は、取得した個人情報を当社プライバシーポリシー及び関係法令に従って適切に取り扱います。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h8o6gh51ztzh"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当社は、メーカー仕様、OS更新、端末故障その他当社の責めに帰すことのできない事由による解錠不能について責任を負いません。</w:t>
      </w:r>
    </w:p>
    <w:p w:rsidR="00000000" w:rsidDel="00000000" w:rsidP="00000000" w:rsidRDefault="00000000" w:rsidRPr="00000000" w14:paraId="0000005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当社は、作業前から存在していた端末不具合について責任を負いません。</w:t>
      </w:r>
    </w:p>
    <w:p w:rsidR="00000000" w:rsidDel="00000000" w:rsidP="00000000" w:rsidRDefault="00000000" w:rsidRPr="00000000" w14:paraId="0000005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当社は、バックアップ未取得によるデータ消失について責任を負いません。</w:t>
      </w:r>
    </w:p>
    <w:p w:rsidR="00000000" w:rsidDel="00000000" w:rsidP="00000000" w:rsidRDefault="00000000" w:rsidRPr="00000000" w14:paraId="0000005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当社は、利用者の逸失利益、間接損害又は特別損害について責任を負いません。</w:t>
      </w:r>
    </w:p>
    <w:p w:rsidR="00000000" w:rsidDel="00000000" w:rsidP="00000000" w:rsidRDefault="00000000" w:rsidRPr="00000000" w14:paraId="0000005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当社の責任が認められる場合であっても、当社の責任は利用料金を上限とするものとします。ただし、故意又は重過失がある場合を除きます。</w:t>
      </w:r>
    </w:p>
    <w:p w:rsidR="00000000" w:rsidDel="00000000" w:rsidP="00000000" w:rsidRDefault="00000000" w:rsidRPr="00000000" w14:paraId="0000005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o4pks1r3aipz"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利用者が本規約に違反し、当社又は第三者へ損害を与えた場合は、その損害を賠償するものとします。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bdq6yxs4uzq9"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利用者は、自ら又は関係者が反社会的勢力に該当しないことを表明保証し、将来にわたり該当しないことを確約します。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imzv2s3edv1n" w:id="18"/>
      <w:bookmarkEnd w:id="18"/>
      <w:r w:rsidDel="00000000" w:rsidR="00000000" w:rsidRPr="00000000">
        <w:rPr>
          <w:rFonts w:ascii="Arial Unicode MS" w:cs="Arial Unicode MS" w:eastAsia="Arial Unicode MS" w:hAnsi="Arial Unicode MS"/>
          <w:b w:val="1"/>
          <w:bCs w:val="1"/>
          <w:rtl w:val="0"/>
        </w:rPr>
        <w:t xml:space="preserve">第18条（利用停止）</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当社は、利用者が次の各号のいずれかに該当する場合、事前通知なく本サービスの利用を停止することができます。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本規約違反</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虚偽申告</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不正利用</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犯罪への関与が疑われる場合</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その他当社が必要と判断した場合</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szfn4xbnrruo" w:id="19"/>
      <w:bookmarkEnd w:id="19"/>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当社は、法令改正又はサービス内容の変更等に応じ、本規約を変更することがあります。変更後の規約は、当社所定の方法で公表した時点から効力を生じます。</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hego4zot05e1" w:id="20"/>
      <w:bookmarkEnd w:id="20"/>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6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本規約又は本サービスに関して紛争が生じた場合は、当社本店所在地を管轄する地方裁判所又は簡易裁判所を第一審の専属的合意管轄裁判所とします。</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