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nd1pfbr1hne9" w:id="0"/>
      <w:bookmarkEnd w:id="0"/>
      <w:r w:rsidDel="00000000" w:rsidR="00000000" w:rsidRPr="00000000">
        <w:rPr>
          <w:rFonts w:ascii="Arial Unicode MS" w:cs="Arial Unicode MS" w:eastAsia="Arial Unicode MS" w:hAnsi="Arial Unicode MS"/>
          <w:b w:val="1"/>
          <w:bCs w:val="1"/>
          <w:sz w:val="44"/>
          <w:szCs w:val="44"/>
          <w:rtl w:val="0"/>
        </w:rPr>
        <w:t xml:space="preserve">育成・提携クラブ基本合意書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●●クラブ（以下 甲 という。）と、●●クラブ（以下 乙 という。）は、選手育成およびクラブ運営に関する相互協力関係を構築することを目的として、以下のとおり育成・提携クラブ基本合意書（以下 本合意 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f75vm5mo9gem"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本合意は、甲および乙が、それぞれの強みや資源を活用し、選手育成、指導環境の向上、競技力の発展およびクラブ運営の健全化を図るため、相互に協力関係を構築することを目的とする。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9i8yqba4grb"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第2条（提携の基本方針）</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甲および乙は、相互の独立性を尊重しつつ、対等な立場で誠実に協力するものとする。</w:t>
        <w:br w:type="textWrapping"/>
        <w:t xml:space="preserve">2　本合意は、包括的な基本合意であり、具体的な協力内容については、本合意に基づき別途協議の上、個別契約または覚書を締結するものとする。</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lb52xt1g8g7"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第3条（協力内容）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甲および乙は、次の各号に掲げる事項について、相互に連携・協力することができる。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選手の育成、指導および競技経験の機会提供</w:t>
        <w:br w:type="textWrapping"/>
        <w:t xml:space="preserve">2　指導者、スタッフに関する情報交換および育成支援</w:t>
        <w:br w:type="textWrapping"/>
        <w:t xml:space="preserve">3　練習試合、合同練習、交流事業の実施</w:t>
        <w:br w:type="textWrapping"/>
        <w:t xml:space="preserve">4　育成方針、指導方法、トレーニング環境に関する情報共有</w:t>
        <w:br w:type="textWrapping"/>
        <w:t xml:space="preserve">5　その他、前条の目的を達成するために必要と認められる事項</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noolkl9z901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第4条（選手の取扱い）</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甲および乙は、選手の移籍、登録、出場資格その他競技規則に関する事項について、関係団体の規則および法令を遵守するものとする。</w:t>
        <w:br w:type="textWrapping"/>
        <w:t xml:space="preserve">2　選手の移籍または登録に関する具体的条件については、当該都度、甲乙協議の上、別途書面により定めるものとする。</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9793ad36iuzb"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第5条（費用負担）</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本合意に基づく協力に要する費用の負担については、原則として各自が負担するものとする。</w:t>
        <w:br w:type="textWrapping"/>
        <w:t xml:space="preserve">2　特定の事業において費用負担が生じる場合は、事前に甲乙協議の上、負担方法を別途書面により定めるものとする。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fujnu4uredq5"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第6条（秘密情報の取扱い）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本合意に関連して開示される、技術情報、育成ノウハウ、運営情報、個人情報その他非公開情報は、秘密情報として取り扱うものとする。</w:t>
        <w:br w:type="textWrapping"/>
        <w:t xml:space="preserve">2　甲および乙は、相手方の事前の書面承諾なく、秘密情報を第三者に開示または漏えいしてはならない。</w:t>
        <w:br w:type="textWrapping"/>
        <w:t xml:space="preserve">3　本条の義務は、本合意終了後も有効に存続するものとする。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3"/>
        <w:keepNext w:val="0"/>
        <w:keepLines w:val="0"/>
        <w:spacing w:before="280" w:lineRule="auto"/>
        <w:rPr>
          <w:b w:val="1"/>
          <w:bCs w:val="1"/>
          <w:color w:val="000000"/>
          <w:sz w:val="26"/>
          <w:szCs w:val="26"/>
        </w:rPr>
      </w:pPr>
      <w:bookmarkStart w:colFirst="0" w:colLast="0" w:name="_7ry6l9g5w05x"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第7条（個人情報の取扱い）</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甲および乙は、本合意に関連して取得する選手、指導者その他関係者の個人情報について、関連法令を遵守し、適切に管理するものとする。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g1z3p1wtvdt8"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第8条（権利義務の譲渡禁止）</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甲および乙は、本合意に基づく地位または権利義務の全部または一部を、相手方の事前の書面承諾なく、第三者に譲渡または担保に供してはならない。</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yvfa8bvm7a9d"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第9条（損害賠償）</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甲または乙が、本合意に違反し、相手方に損害を与えた場合には、自己の責に帰すべき範囲において、当該損害を賠償する責任を負うものとする。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3"/>
        <w:keepNext w:val="0"/>
        <w:keepLines w:val="0"/>
        <w:spacing w:before="280" w:lineRule="auto"/>
        <w:rPr>
          <w:b w:val="1"/>
          <w:bCs w:val="1"/>
          <w:color w:val="000000"/>
          <w:sz w:val="26"/>
          <w:szCs w:val="26"/>
        </w:rPr>
      </w:pPr>
      <w:bookmarkStart w:colFirst="0" w:colLast="0" w:name="_m3ayml37f57y"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第10条（契約期間）</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本合意の有効期間は、締結日から1年間とする。</w:t>
        <w:br w:type="textWrapping"/>
        <w:t xml:space="preserve">2　期間満了日の1か月前までに、甲乙いずれからも書面による解約の意思表示がない場合、本合意は同一条件にてさらに1年間更新されるものとする。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h99fpa37a7nd"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第11条（解除）</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甲または乙は、相手方が本合意に重大な違反をした場合、相当期間を定めて是正を求め、当該期間内に是正されないときは、書面による通知をもって本合意の全部または一部を解除することができる。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sekmp9prmq07"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本合意に定めのない事項または本合意の解釈に疑義が生じた場合には、甲および乙は、誠意をもって協議し、円満な解決を図るものとする。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7alw5n7gem0t"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本合意は、日本法を準拠法とし、本合意に関して生じる一切の紛争については、甲の所在地を管轄する地方裁判所を第一審の専属的合意管轄裁判所とする。</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3"/>
        <w:keepNext w:val="0"/>
        <w:keepLines w:val="0"/>
        <w:spacing w:before="280" w:lineRule="auto"/>
        <w:rPr>
          <w:b w:val="1"/>
          <w:bCs w:val="1"/>
          <w:color w:val="000000"/>
          <w:sz w:val="26"/>
          <w:szCs w:val="26"/>
        </w:rPr>
      </w:pPr>
      <w:bookmarkStart w:colFirst="0" w:colLast="0" w:name="_wmizds36qj66"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は、一般的な参考ひな形として提供されるものであり、特定の事案や法的判断を保証するものではない。本合意の利用にあたっては、必要に応じて弁護士その他の専門家に相談の上、内容を確認するものと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以上、本合意締結の証として、本書2通を作成し、甲乙記名押印の上、各自1通を保有する。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●●クラブ</w:t>
        <w:br w:type="textWrapping"/>
        <w:t xml:space="preserve">所在地：</w:t>
        <w:br w:type="textWrapping"/>
        <w:t xml:space="preserve">代表者名：</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●●クラブ</w:t>
        <w:br w:type="textWrapping"/>
        <w:t xml:space="preserve">所在地：</w:t>
        <w:br w:type="textWrapping"/>
        <w:t xml:space="preserve">代表者名：</w:t>
      </w:r>
    </w:p>
    <w:p w:rsidR="00000000" w:rsidDel="00000000" w:rsidP="00000000" w:rsidRDefault="00000000" w:rsidRPr="00000000" w14:paraId="0000003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