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sdkjn1qru3" w:id="0"/>
      <w:bookmarkEnd w:id="0"/>
      <w:r w:rsidDel="00000000" w:rsidR="00000000" w:rsidRPr="00000000">
        <w:rPr>
          <w:rFonts w:ascii="Arial Unicode MS" w:cs="Arial Unicode MS" w:eastAsia="Arial Unicode MS" w:hAnsi="Arial Unicode MS"/>
          <w:b w:val="1"/>
          <w:bCs w:val="1"/>
          <w:sz w:val="44"/>
          <w:szCs w:val="44"/>
          <w:rtl w:val="0"/>
        </w:rPr>
        <w:t xml:space="preserve">長期レンタカー契約書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所有又は管理する車両を乙に長期間貸し渡すことについて、以下のとおり長期レンタカー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k7q9uxsvxv6t"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本契約は、甲が乙に対し車両を一定期間継続して貸し渡し、乙がこれを適正に使用するために必要な条件及び双方の権利義務を定めることを目的とする。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msyiiqa4ys5" w:id="2"/>
      <w:bookmarkEnd w:id="2"/>
      <w:r w:rsidDel="00000000" w:rsidR="00000000" w:rsidRPr="00000000">
        <w:rPr>
          <w:rFonts w:ascii="Arial Unicode MS" w:cs="Arial Unicode MS" w:eastAsia="Arial Unicode MS" w:hAnsi="Arial Unicode MS"/>
          <w:b w:val="1"/>
          <w:bCs w:val="1"/>
          <w:rtl w:val="0"/>
        </w:rPr>
        <w:t xml:space="preserve">第2条（貸渡車両）</w:t>
      </w:r>
    </w:p>
    <w:p w:rsidR="00000000" w:rsidDel="00000000" w:rsidP="00000000" w:rsidRDefault="00000000" w:rsidRPr="00000000" w14:paraId="00000009">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甲は、乙に対し、別紙車両明細書に記載する車両（以下「本車両」という。）を貸し渡す。</w:t>
      </w:r>
    </w:p>
    <w:p w:rsidR="00000000" w:rsidDel="00000000" w:rsidP="00000000" w:rsidRDefault="00000000" w:rsidRPr="00000000" w14:paraId="0000000A">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本車両の登録番号、車名、型式、車台番号、装備品その他必要事項は別紙に定める。</w:t>
      </w:r>
    </w:p>
    <w:p w:rsidR="00000000" w:rsidDel="00000000" w:rsidP="00000000" w:rsidRDefault="00000000" w:rsidRPr="00000000" w14:paraId="0000000B">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車両の付属品及び貸与物についても別紙に記載する。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jl6rryofu1sw"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契約期間は、令和●年●月●日から令和●年●月●日までとする。</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契約満了前に双方が書面又は電磁的方法により更新に合意した場合は契約を更新することができる。</w:t>
      </w:r>
    </w:p>
    <w:p w:rsidR="00000000" w:rsidDel="00000000" w:rsidP="00000000" w:rsidRDefault="00000000" w:rsidRPr="00000000" w14:paraId="00000010">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契約終了後も車両が返還されない場合は、本契約は終了したものとし、乙は遅延損害その他甲に生じた損害を賠償しなければならない。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eqqfbxszfpbc" w:id="4"/>
      <w:bookmarkEnd w:id="4"/>
      <w:r w:rsidDel="00000000" w:rsidR="00000000" w:rsidRPr="00000000">
        <w:rPr>
          <w:rFonts w:ascii="Arial Unicode MS" w:cs="Arial Unicode MS" w:eastAsia="Arial Unicode MS" w:hAnsi="Arial Unicode MS"/>
          <w:b w:val="1"/>
          <w:bCs w:val="1"/>
          <w:rtl w:val="0"/>
        </w:rPr>
        <w:t xml:space="preserve">第4条（貸渡料金）</w:t>
      </w:r>
    </w:p>
    <w:p w:rsidR="00000000" w:rsidDel="00000000" w:rsidP="00000000" w:rsidRDefault="00000000" w:rsidRPr="00000000" w14:paraId="0000001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乙は甲に対し、月額利用料金として金●円（税込・税別）を支払う。</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支払方法は次のとおりとする。</w:t>
        <w:br w:type="textWrapping"/>
        <w:t xml:space="preserve">(1) 銀行振込</w:t>
        <w:br w:type="textWrapping"/>
        <w:t xml:space="preserve">(2) 口座振替</w:t>
        <w:br w:type="textWrapping"/>
        <w:t xml:space="preserve">(3) クレジットカード決済</w:t>
        <w:br w:type="textWrapping"/>
        <w:t xml:space="preserve">(4) その他双方が合意した方法</w:t>
      </w:r>
    </w:p>
    <w:p w:rsidR="00000000" w:rsidDel="00000000" w:rsidP="00000000" w:rsidRDefault="00000000" w:rsidRPr="00000000" w14:paraId="0000001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dlwjmmnw6dwd" w:id="5"/>
      <w:bookmarkEnd w:id="5"/>
      <w:r w:rsidDel="00000000" w:rsidR="00000000" w:rsidRPr="00000000">
        <w:rPr>
          <w:rFonts w:ascii="Arial Unicode MS" w:cs="Arial Unicode MS" w:eastAsia="Arial Unicode MS" w:hAnsi="Arial Unicode MS"/>
          <w:b w:val="1"/>
          <w:bCs w:val="1"/>
          <w:rtl w:val="0"/>
        </w:rPr>
        <w:t xml:space="preserve">第5条（保証金）</w:t>
      </w:r>
    </w:p>
    <w:p w:rsidR="00000000" w:rsidDel="00000000" w:rsidP="00000000" w:rsidRDefault="00000000" w:rsidRPr="00000000" w14:paraId="00000018">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甲は必要に応じ保証金の預託を求めることができる。</w:t>
      </w:r>
    </w:p>
    <w:p w:rsidR="00000000" w:rsidDel="00000000" w:rsidP="00000000" w:rsidRDefault="00000000" w:rsidRPr="00000000" w14:paraId="00000019">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保証金は契約終了後、未払金その他債務を控除した残額を返還する。</w:t>
      </w:r>
    </w:p>
    <w:p w:rsidR="00000000" w:rsidDel="00000000" w:rsidP="00000000" w:rsidRDefault="00000000" w:rsidRPr="00000000" w14:paraId="0000001A">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保証金には利息を付さない。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n5chklkpsuqq" w:id="6"/>
      <w:bookmarkEnd w:id="6"/>
      <w:r w:rsidDel="00000000" w:rsidR="00000000" w:rsidRPr="00000000">
        <w:rPr>
          <w:rFonts w:ascii="Arial Unicode MS" w:cs="Arial Unicode MS" w:eastAsia="Arial Unicode MS" w:hAnsi="Arial Unicode MS"/>
          <w:b w:val="1"/>
          <w:bCs w:val="1"/>
          <w:rtl w:val="0"/>
        </w:rPr>
        <w:t xml:space="preserve">第6条（車両の引渡し）</w:t>
      </w:r>
    </w:p>
    <w:p w:rsidR="00000000" w:rsidDel="00000000" w:rsidP="00000000" w:rsidRDefault="00000000" w:rsidRPr="00000000" w14:paraId="0000001D">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本車両の引渡日は別途定める。</w:t>
      </w:r>
    </w:p>
    <w:p w:rsidR="00000000" w:rsidDel="00000000" w:rsidP="00000000" w:rsidRDefault="00000000" w:rsidRPr="00000000" w14:paraId="0000001E">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引渡時に双方で車両状態を確認し、車両引渡確認書を作成する。</w:t>
      </w:r>
    </w:p>
    <w:p w:rsidR="00000000" w:rsidDel="00000000" w:rsidP="00000000" w:rsidRDefault="00000000" w:rsidRPr="00000000" w14:paraId="0000001F">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引渡後の通常使用による管理責任は乙が負う。</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vqb42nagp4pi" w:id="7"/>
      <w:bookmarkEnd w:id="7"/>
      <w:r w:rsidDel="00000000" w:rsidR="00000000" w:rsidRPr="00000000">
        <w:rPr>
          <w:rFonts w:ascii="Arial Unicode MS" w:cs="Arial Unicode MS" w:eastAsia="Arial Unicode MS" w:hAnsi="Arial Unicode MS"/>
          <w:b w:val="1"/>
          <w:bCs w:val="1"/>
          <w:rtl w:val="0"/>
        </w:rPr>
        <w:t xml:space="preserve">第7条（使用目的）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乙は、本車両を法令及び本契約に従い適正に使用しなければならない。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l2fqioszvhg5" w:id="8"/>
      <w:bookmarkEnd w:id="8"/>
      <w:r w:rsidDel="00000000" w:rsidR="00000000" w:rsidRPr="00000000">
        <w:rPr>
          <w:rFonts w:ascii="Arial Unicode MS" w:cs="Arial Unicode MS" w:eastAsia="Arial Unicode MS" w:hAnsi="Arial Unicode MS"/>
          <w:b w:val="1"/>
          <w:bCs w:val="1"/>
          <w:rtl w:val="0"/>
        </w:rPr>
        <w:t xml:space="preserve">第8条（使用者）</w:t>
      </w:r>
    </w:p>
    <w:p w:rsidR="00000000" w:rsidDel="00000000" w:rsidP="00000000" w:rsidRDefault="00000000" w:rsidRPr="00000000" w14:paraId="0000002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本車両を運転できる者は、乙又は乙が事前に届け出た運転者に限る。</w:t>
      </w:r>
    </w:p>
    <w:p w:rsidR="00000000" w:rsidDel="00000000" w:rsidP="00000000" w:rsidRDefault="00000000" w:rsidRPr="00000000" w14:paraId="00000026">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運転者は有効な運転免許証を保有しなければならない。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7mteeahp8mcu"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乙は次の各号に掲げる行為をしてはならない。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無断転貸</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売却又は担保設定</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改造又は加工</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レースその他危険走行</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法令違反行為</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飲酒運転又は薬物使用運転</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契約目的外の不適切な利用</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その他甲が不適当と認める行為</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d4crw2jcpa26" w:id="10"/>
      <w:bookmarkEnd w:id="10"/>
      <w:r w:rsidDel="00000000" w:rsidR="00000000" w:rsidRPr="00000000">
        <w:rPr>
          <w:rFonts w:ascii="Arial Unicode MS" w:cs="Arial Unicode MS" w:eastAsia="Arial Unicode MS" w:hAnsi="Arial Unicode MS"/>
          <w:b w:val="1"/>
          <w:bCs w:val="1"/>
          <w:rtl w:val="0"/>
        </w:rPr>
        <w:t xml:space="preserve">第10条（日常点検）</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乙は道路運送車両法その他関係法令に従い日常点検を実施し、安全な状態で使用しなければならない。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n1r5fcrc3t7a" w:id="11"/>
      <w:bookmarkEnd w:id="11"/>
      <w:r w:rsidDel="00000000" w:rsidR="00000000" w:rsidRPr="00000000">
        <w:rPr>
          <w:rFonts w:ascii="Arial Unicode MS" w:cs="Arial Unicode MS" w:eastAsia="Arial Unicode MS" w:hAnsi="Arial Unicode MS"/>
          <w:b w:val="1"/>
          <w:bCs w:val="1"/>
          <w:rtl w:val="0"/>
        </w:rPr>
        <w:t xml:space="preserve">第11条（整備及び法定点検）</w:t>
      </w:r>
    </w:p>
    <w:p w:rsidR="00000000" w:rsidDel="00000000" w:rsidP="00000000" w:rsidRDefault="00000000" w:rsidRPr="00000000" w14:paraId="00000037">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法定点検及び車検については別途定める条件による。</w:t>
      </w:r>
    </w:p>
    <w:p w:rsidR="00000000" w:rsidDel="00000000" w:rsidP="00000000" w:rsidRDefault="00000000" w:rsidRPr="00000000" w14:paraId="00000038">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通常整備費用の負担区分は別紙に定める。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qtentwc9hoig" w:id="12"/>
      <w:bookmarkEnd w:id="12"/>
      <w:r w:rsidDel="00000000" w:rsidR="00000000" w:rsidRPr="00000000">
        <w:rPr>
          <w:rFonts w:ascii="Arial Unicode MS" w:cs="Arial Unicode MS" w:eastAsia="Arial Unicode MS" w:hAnsi="Arial Unicode MS"/>
          <w:b w:val="1"/>
          <w:bCs w:val="1"/>
          <w:rtl w:val="0"/>
        </w:rPr>
        <w:t xml:space="preserve">第12条（燃料等）</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燃料費、高速道路料金、駐車料金、洗車費その他通常利用に要する費用は乙の負担とする。ただし別途合意した場合はこの限りではない。</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9u4d5z66uv0u" w:id="13"/>
      <w:bookmarkEnd w:id="13"/>
      <w:r w:rsidDel="00000000" w:rsidR="00000000" w:rsidRPr="00000000">
        <w:rPr>
          <w:rFonts w:ascii="Arial Unicode MS" w:cs="Arial Unicode MS" w:eastAsia="Arial Unicode MS" w:hAnsi="Arial Unicode MS"/>
          <w:b w:val="1"/>
          <w:bCs w:val="1"/>
          <w:rtl w:val="0"/>
        </w:rPr>
        <w:t xml:space="preserve">第13条（事故及び故障）</w:t>
      </w:r>
    </w:p>
    <w:p w:rsidR="00000000" w:rsidDel="00000000" w:rsidP="00000000" w:rsidRDefault="00000000" w:rsidRPr="00000000" w14:paraId="0000003E">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事故又は故障が発生した場合、乙は直ちに甲へ連絡し、その指示に従う。</w:t>
      </w:r>
    </w:p>
    <w:p w:rsidR="00000000" w:rsidDel="00000000" w:rsidP="00000000" w:rsidRDefault="00000000" w:rsidRPr="00000000" w14:paraId="0000003F">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必要に応じ警察その他関係機関へ届け出るものとする。</w:t>
      </w:r>
    </w:p>
    <w:p w:rsidR="00000000" w:rsidDel="00000000" w:rsidP="00000000" w:rsidRDefault="00000000" w:rsidRPr="00000000" w14:paraId="00000040">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乙は事故状況について誠実に報告しなければならない。</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6ug7pjmlokcl" w:id="14"/>
      <w:bookmarkEnd w:id="14"/>
      <w:r w:rsidDel="00000000" w:rsidR="00000000" w:rsidRPr="00000000">
        <w:rPr>
          <w:rFonts w:ascii="Arial Unicode MS" w:cs="Arial Unicode MS" w:eastAsia="Arial Unicode MS" w:hAnsi="Arial Unicode MS"/>
          <w:b w:val="1"/>
          <w:bCs w:val="1"/>
          <w:rtl w:val="0"/>
        </w:rPr>
        <w:t xml:space="preserve">第14条（保険）</w:t>
      </w:r>
    </w:p>
    <w:p w:rsidR="00000000" w:rsidDel="00000000" w:rsidP="00000000" w:rsidRDefault="00000000" w:rsidRPr="00000000" w14:paraId="00000043">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本車両には甲所定の自動車保険を付保する。</w:t>
      </w:r>
    </w:p>
    <w:p w:rsidR="00000000" w:rsidDel="00000000" w:rsidP="00000000" w:rsidRDefault="00000000" w:rsidRPr="00000000" w14:paraId="00000044">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保険の補償範囲を超える損害については乙が負担する。</w:t>
      </w:r>
    </w:p>
    <w:p w:rsidR="00000000" w:rsidDel="00000000" w:rsidP="00000000" w:rsidRDefault="00000000" w:rsidRPr="00000000" w14:paraId="00000045">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保険約款上免責となる場合も乙が負担する。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viwrwtgvlxe7" w:id="15"/>
      <w:bookmarkEnd w:id="15"/>
      <w:r w:rsidDel="00000000" w:rsidR="00000000" w:rsidRPr="00000000">
        <w:rPr>
          <w:rFonts w:ascii="Arial Unicode MS" w:cs="Arial Unicode MS" w:eastAsia="Arial Unicode MS" w:hAnsi="Arial Unicode MS"/>
          <w:b w:val="1"/>
          <w:bCs w:val="1"/>
          <w:rtl w:val="0"/>
        </w:rPr>
        <w:t xml:space="preserve">第15条（ノンオペレーションチャージ等）</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事故、汚損、破損その他乙の責任により営業上の損害が発生した場合は、乙は甲所定のノンオペレーションチャージその他損害を負担する。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3t4ib4x1ae6c" w:id="16"/>
      <w:bookmarkEnd w:id="16"/>
      <w:r w:rsidDel="00000000" w:rsidR="00000000" w:rsidRPr="00000000">
        <w:rPr>
          <w:rFonts w:ascii="Arial Unicode MS" w:cs="Arial Unicode MS" w:eastAsia="Arial Unicode MS" w:hAnsi="Arial Unicode MS"/>
          <w:b w:val="1"/>
          <w:bCs w:val="1"/>
          <w:rtl w:val="0"/>
        </w:rPr>
        <w:t xml:space="preserve">第16条（修理）</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修理が必要となった場合は甲の承諾なく修理してはならない。ただし緊急避難上やむを得ない場合を除く。</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or6znqlec3yb" w:id="17"/>
      <w:bookmarkEnd w:id="17"/>
      <w:r w:rsidDel="00000000" w:rsidR="00000000" w:rsidRPr="00000000">
        <w:rPr>
          <w:rFonts w:ascii="Arial Unicode MS" w:cs="Arial Unicode MS" w:eastAsia="Arial Unicode MS" w:hAnsi="Arial Unicode MS"/>
          <w:b w:val="1"/>
          <w:bCs w:val="1"/>
          <w:rtl w:val="0"/>
        </w:rPr>
        <w:t xml:space="preserve">第17条（中途解約）</w:t>
      </w:r>
    </w:p>
    <w:p w:rsidR="00000000" w:rsidDel="00000000" w:rsidP="00000000" w:rsidRDefault="00000000" w:rsidRPr="00000000" w14:paraId="0000004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乙は甲へ事前通知することで中途解約を申し出ることができる。</w:t>
      </w:r>
    </w:p>
    <w:p w:rsidR="00000000" w:rsidDel="00000000" w:rsidP="00000000" w:rsidRDefault="00000000" w:rsidRPr="00000000" w14:paraId="0000004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中途解約時は別途定める中途解約金を支払うものとする。</w:t>
      </w:r>
    </w:p>
    <w:p w:rsidR="00000000" w:rsidDel="00000000" w:rsidP="00000000" w:rsidRDefault="00000000" w:rsidRPr="00000000" w14:paraId="00000050">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未払料金その他債務は直ちに支払わなければならない。</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hlgzdao42gux" w:id="18"/>
      <w:bookmarkEnd w:id="18"/>
      <w:r w:rsidDel="00000000" w:rsidR="00000000" w:rsidRPr="00000000">
        <w:rPr>
          <w:rFonts w:ascii="Arial Unicode MS" w:cs="Arial Unicode MS" w:eastAsia="Arial Unicode MS" w:hAnsi="Arial Unicode MS"/>
          <w:b w:val="1"/>
          <w:bCs w:val="1"/>
          <w:rtl w:val="0"/>
        </w:rPr>
        <w:t xml:space="preserve">第18条（契約解除）</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甲は次の各号のいずれかに該当する場合、催告を要することなく契約を解除できる。</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利用料金の支払遅延</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本契約違反</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差押え、破産、民事再生その他信用不安</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無断転貸</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虚偽申告</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その他契約継続が困難となる重大事由</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1oeupb8jltjj" w:id="19"/>
      <w:bookmarkEnd w:id="19"/>
      <w:r w:rsidDel="00000000" w:rsidR="00000000" w:rsidRPr="00000000">
        <w:rPr>
          <w:rFonts w:ascii="Arial Unicode MS" w:cs="Arial Unicode MS" w:eastAsia="Arial Unicode MS" w:hAnsi="Arial Unicode MS"/>
          <w:b w:val="1"/>
          <w:bCs w:val="1"/>
          <w:rtl w:val="0"/>
        </w:rPr>
        <w:t xml:space="preserve">第19条（車両返還）</w:t>
      </w:r>
    </w:p>
    <w:p w:rsidR="00000000" w:rsidDel="00000000" w:rsidP="00000000" w:rsidRDefault="00000000" w:rsidRPr="00000000" w14:paraId="0000005C">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契約終了時は指定場所へ返還する。</w:t>
      </w:r>
    </w:p>
    <w:p w:rsidR="00000000" w:rsidDel="00000000" w:rsidP="00000000" w:rsidRDefault="00000000" w:rsidRPr="00000000" w14:paraId="0000005D">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双方は返却時に車両状態を確認する。</w:t>
      </w:r>
    </w:p>
    <w:p w:rsidR="00000000" w:rsidDel="00000000" w:rsidP="00000000" w:rsidRDefault="00000000" w:rsidRPr="00000000" w14:paraId="0000005E">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通常損耗を超える損傷については乙が修復費用を負担する。</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yym2ic65bxcq" w:id="20"/>
      <w:bookmarkEnd w:id="20"/>
      <w:r w:rsidDel="00000000" w:rsidR="00000000" w:rsidRPr="00000000">
        <w:rPr>
          <w:rFonts w:ascii="Arial Unicode MS" w:cs="Arial Unicode MS" w:eastAsia="Arial Unicode MS" w:hAnsi="Arial Unicode MS"/>
          <w:b w:val="1"/>
          <w:bCs w:val="1"/>
          <w:rtl w:val="0"/>
        </w:rPr>
        <w:t xml:space="preserve">第20条（遅延返還）</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返還が遅れた場合、乙は甲所定の超過料金及び損害を負担する。</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9xja88qttr98" w:id="21"/>
      <w:bookmarkEnd w:id="21"/>
      <w:r w:rsidDel="00000000" w:rsidR="00000000" w:rsidRPr="00000000">
        <w:rPr>
          <w:rFonts w:ascii="Arial Unicode MS" w:cs="Arial Unicode MS" w:eastAsia="Arial Unicode MS" w:hAnsi="Arial Unicode MS"/>
          <w:b w:val="1"/>
          <w:bCs w:val="1"/>
          <w:rtl w:val="0"/>
        </w:rPr>
        <w:t xml:space="preserve">第21条（個人情報）</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甲は取得した個人情報を法令及びプライバシーポリシーに従って取り扱う。</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kcp8gsxik4rb" w:id="22"/>
      <w:bookmarkEnd w:id="22"/>
      <w:r w:rsidDel="00000000" w:rsidR="00000000" w:rsidRPr="00000000">
        <w:rPr>
          <w:rFonts w:ascii="Arial Unicode MS" w:cs="Arial Unicode MS" w:eastAsia="Arial Unicode MS" w:hAnsi="Arial Unicode MS"/>
          <w:b w:val="1"/>
          <w:bCs w:val="1"/>
          <w:rtl w:val="0"/>
        </w:rPr>
        <w:t xml:space="preserve">第22条（反社会的勢力の排除）</w:t>
      </w:r>
    </w:p>
    <w:p w:rsidR="00000000" w:rsidDel="00000000" w:rsidP="00000000" w:rsidRDefault="00000000" w:rsidRPr="00000000" w14:paraId="0000006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双方は自己又は役員等が反社会的勢力に該当しないことを表明保証する。</w:t>
      </w:r>
    </w:p>
    <w:p w:rsidR="00000000" w:rsidDel="00000000" w:rsidP="00000000" w:rsidRDefault="00000000" w:rsidRPr="00000000" w14:paraId="00000068">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違反した場合、相手方は催告なく契約を解除できる。</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4rv59dgf0z6u" w:id="23"/>
      <w:bookmarkEnd w:id="23"/>
      <w:r w:rsidDel="00000000" w:rsidR="00000000" w:rsidRPr="00000000">
        <w:rPr>
          <w:rFonts w:ascii="Arial Unicode MS" w:cs="Arial Unicode MS" w:eastAsia="Arial Unicode MS" w:hAnsi="Arial Unicode MS"/>
          <w:b w:val="1"/>
          <w:bCs w:val="1"/>
          <w:rtl w:val="0"/>
        </w:rPr>
        <w:t xml:space="preserve">第23条（不可抗力）</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天災、戦争、感染症、法令改正その他当事者の責めに帰することができない事由による損害については、双方は責任を負わない。</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k763rmeuz0wx" w:id="24"/>
      <w:bookmarkEnd w:id="24"/>
      <w:r w:rsidDel="00000000" w:rsidR="00000000" w:rsidRPr="00000000">
        <w:rPr>
          <w:rFonts w:ascii="Arial Unicode MS" w:cs="Arial Unicode MS" w:eastAsia="Arial Unicode MS" w:hAnsi="Arial Unicode MS"/>
          <w:b w:val="1"/>
          <w:bCs w:val="1"/>
          <w:rtl w:val="0"/>
        </w:rPr>
        <w:t xml:space="preserve">第24条（権利義務の譲渡禁止）</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乙は甲の事前承諾なく、本契約上の地位又は権利義務を第三者へ譲渡し、又は担保提供してはならない。</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rPr>
      </w:pPr>
      <w:bookmarkStart w:colFirst="0" w:colLast="0" w:name="_hofpg8k1dvwg" w:id="25"/>
      <w:bookmarkEnd w:id="25"/>
      <w:r w:rsidDel="00000000" w:rsidR="00000000" w:rsidRPr="00000000">
        <w:rPr>
          <w:rFonts w:ascii="Arial Unicode MS" w:cs="Arial Unicode MS" w:eastAsia="Arial Unicode MS" w:hAnsi="Arial Unicode MS"/>
          <w:b w:val="1"/>
          <w:bCs w:val="1"/>
          <w:rtl w:val="0"/>
        </w:rPr>
        <w:t xml:space="preserve">第25条（契約内容の変更）</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契約内容を変更する場合は双方協議の上、書面又は電磁的方法により行う。</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rPr>
      </w:pPr>
      <w:bookmarkStart w:colFirst="0" w:colLast="0" w:name="_qsy9zrpob8ol" w:id="26"/>
      <w:bookmarkEnd w:id="26"/>
      <w:r w:rsidDel="00000000" w:rsidR="00000000" w:rsidRPr="00000000">
        <w:rPr>
          <w:rFonts w:ascii="Arial Unicode MS" w:cs="Arial Unicode MS" w:eastAsia="Arial Unicode MS" w:hAnsi="Arial Unicode MS"/>
          <w:b w:val="1"/>
          <w:bCs w:val="1"/>
          <w:rtl w:val="0"/>
        </w:rPr>
        <w:t xml:space="preserve">第26条（協議事項）</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本契約に定めのない事項又は疑義が生じた場合は、双方誠意をもって協議し解決する。</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pStyle w:val="Heading2"/>
        <w:keepNext w:val="0"/>
        <w:keepLines w:val="0"/>
        <w:spacing w:after="80" w:lineRule="auto"/>
        <w:rPr>
          <w:b w:val="1"/>
          <w:bCs w:val="1"/>
        </w:rPr>
      </w:pPr>
      <w:bookmarkStart w:colFirst="0" w:colLast="0" w:name="_48hjm71rscz1" w:id="27"/>
      <w:bookmarkEnd w:id="27"/>
      <w:r w:rsidDel="00000000" w:rsidR="00000000" w:rsidRPr="00000000">
        <w:rPr>
          <w:rFonts w:ascii="Arial Unicode MS" w:cs="Arial Unicode MS" w:eastAsia="Arial Unicode MS" w:hAnsi="Arial Unicode MS"/>
          <w:b w:val="1"/>
          <w:bCs w:val="1"/>
          <w:rtl w:val="0"/>
        </w:rPr>
        <w:t xml:space="preserve">第27条（準拠法及び合意管轄）</w:t>
      </w:r>
    </w:p>
    <w:p w:rsidR="00000000" w:rsidDel="00000000" w:rsidP="00000000" w:rsidRDefault="00000000" w:rsidRPr="00000000" w14:paraId="0000007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r>
    </w:p>
    <w:p w:rsidR="00000000" w:rsidDel="00000000" w:rsidP="00000000" w:rsidRDefault="00000000" w:rsidRPr="00000000" w14:paraId="00000078">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本契約に関する一切の紛争については、甲の本店所在地を管轄する地方裁判所又は簡易裁判所を第一審の専属的合意管轄裁判所とする。</w:t>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pStyle w:val="Heading2"/>
        <w:keepNext w:val="0"/>
        <w:keepLines w:val="0"/>
        <w:spacing w:after="80" w:lineRule="auto"/>
        <w:rPr>
          <w:b w:val="1"/>
          <w:bCs w:val="1"/>
        </w:rPr>
      </w:pPr>
      <w:bookmarkStart w:colFirst="0" w:colLast="0" w:name="_283ulzsdk5ww" w:id="28"/>
      <w:bookmarkEnd w:id="28"/>
      <w:r w:rsidDel="00000000" w:rsidR="00000000" w:rsidRPr="00000000">
        <w:rPr>
          <w:rFonts w:ascii="Arial Unicode MS" w:cs="Arial Unicode MS" w:eastAsia="Arial Unicode MS" w:hAnsi="Arial Unicode MS"/>
          <w:b w:val="1"/>
          <w:bCs w:val="1"/>
          <w:rtl w:val="0"/>
        </w:rPr>
        <w:t xml:space="preserve">本契約締結の証</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本契約締結の証として、本書2通を作成し、甲乙各自署名又は記名押印のうえ、各1通を保有する。</w:t>
      </w:r>
    </w:p>
    <w:p w:rsidR="00000000" w:rsidDel="00000000" w:rsidP="00000000" w:rsidRDefault="00000000" w:rsidRPr="00000000" w14:paraId="0000007C">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令和　　年　　月　　日</w:t>
      </w:r>
    </w:p>
    <w:p w:rsidR="00000000" w:rsidDel="00000000" w:rsidP="00000000" w:rsidRDefault="00000000" w:rsidRPr="00000000" w14:paraId="0000007D">
      <w:pPr>
        <w:pStyle w:val="Heading3"/>
        <w:keepNext w:val="0"/>
        <w:keepLines w:val="0"/>
        <w:spacing w:before="280" w:lineRule="auto"/>
        <w:rPr>
          <w:b w:val="1"/>
          <w:bCs w:val="1"/>
          <w:color w:val="000000"/>
          <w:sz w:val="24"/>
          <w:szCs w:val="24"/>
        </w:rPr>
      </w:pPr>
      <w:bookmarkStart w:colFirst="0" w:colLast="0" w:name="_h6nr94sbs5dv" w:id="29"/>
      <w:bookmarkEnd w:id="29"/>
      <w:r w:rsidDel="00000000" w:rsidR="00000000" w:rsidRPr="00000000">
        <w:rPr>
          <w:rtl w:val="0"/>
        </w:rPr>
      </w:r>
    </w:p>
    <w:p w:rsidR="00000000" w:rsidDel="00000000" w:rsidP="00000000" w:rsidRDefault="00000000" w:rsidRPr="00000000" w14:paraId="0000007E">
      <w:pPr>
        <w:pStyle w:val="Heading3"/>
        <w:keepNext w:val="0"/>
        <w:keepLines w:val="0"/>
        <w:spacing w:before="280" w:lineRule="auto"/>
        <w:rPr>
          <w:b w:val="1"/>
          <w:bCs w:val="1"/>
          <w:color w:val="000000"/>
          <w:sz w:val="24"/>
          <w:szCs w:val="24"/>
        </w:rPr>
      </w:pPr>
      <w:bookmarkStart w:colFirst="0" w:colLast="0" w:name="_dgpqbdjni61a" w:id="30"/>
      <w:bookmarkEnd w:id="30"/>
      <w:r w:rsidDel="00000000" w:rsidR="00000000" w:rsidRPr="00000000">
        <w:rPr>
          <w:rFonts w:ascii="Arial Unicode MS" w:cs="Arial Unicode MS" w:eastAsia="Arial Unicode MS" w:hAnsi="Arial Unicode MS"/>
          <w:b w:val="1"/>
          <w:bCs w:val="1"/>
          <w:color w:val="000000"/>
          <w:sz w:val="24"/>
          <w:szCs w:val="24"/>
          <w:rtl w:val="0"/>
        </w:rPr>
        <w:t xml:space="preserve">甲（貸渡人）</w:t>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0">
      <w:pPr>
        <w:spacing w:after="240" w:before="240" w:lineRule="auto"/>
        <w:rPr>
          <w:sz w:val="20"/>
          <w:szCs w:val="20"/>
        </w:rPr>
      </w:pP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2">
      <w:pPr>
        <w:spacing w:after="240" w:before="240" w:lineRule="auto"/>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4">
      <w:pPr>
        <w:rPr>
          <w:sz w:val="20"/>
          <w:szCs w:val="20"/>
        </w:rPr>
      </w:pPr>
      <w:r w:rsidDel="00000000" w:rsidR="00000000" w:rsidRPr="00000000">
        <w:rPr>
          <w:rtl w:val="0"/>
        </w:rPr>
      </w:r>
    </w:p>
    <w:p w:rsidR="00000000" w:rsidDel="00000000" w:rsidP="00000000" w:rsidRDefault="00000000" w:rsidRPr="00000000" w14:paraId="00000085">
      <w:pPr>
        <w:pStyle w:val="Heading3"/>
        <w:keepNext w:val="0"/>
        <w:keepLines w:val="0"/>
        <w:spacing w:before="280" w:lineRule="auto"/>
        <w:rPr>
          <w:b w:val="1"/>
          <w:bCs w:val="1"/>
          <w:color w:val="000000"/>
          <w:sz w:val="24"/>
          <w:szCs w:val="24"/>
        </w:rPr>
      </w:pPr>
      <w:bookmarkStart w:colFirst="0" w:colLast="0" w:name="_h8ixk4wywyui" w:id="31"/>
      <w:bookmarkEnd w:id="31"/>
      <w:r w:rsidDel="00000000" w:rsidR="00000000" w:rsidRPr="00000000">
        <w:rPr>
          <w:rFonts w:ascii="Arial Unicode MS" w:cs="Arial Unicode MS" w:eastAsia="Arial Unicode MS" w:hAnsi="Arial Unicode MS"/>
          <w:b w:val="1"/>
          <w:bCs w:val="1"/>
          <w:color w:val="000000"/>
          <w:sz w:val="24"/>
          <w:szCs w:val="24"/>
          <w:rtl w:val="0"/>
        </w:rPr>
        <w:t xml:space="preserve">乙（借受人）</w:t>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会社名・氏名：</w:t>
      </w:r>
    </w:p>
    <w:p w:rsidR="00000000" w:rsidDel="00000000" w:rsidP="00000000" w:rsidRDefault="00000000" w:rsidRPr="00000000" w14:paraId="00000087">
      <w:pPr>
        <w:spacing w:after="240" w:before="240" w:lineRule="auto"/>
        <w:rPr>
          <w:sz w:val="20"/>
          <w:szCs w:val="20"/>
        </w:rPr>
      </w:pPr>
      <w:r w:rsidDel="00000000" w:rsidR="00000000" w:rsidRPr="00000000">
        <w:rPr>
          <w:rtl w:val="0"/>
        </w:rPr>
      </w:r>
    </w:p>
    <w:p w:rsidR="00000000" w:rsidDel="00000000" w:rsidP="00000000" w:rsidRDefault="00000000" w:rsidRPr="00000000" w14:paraId="0000008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9">
      <w:pPr>
        <w:spacing w:after="240" w:before="240" w:lineRule="auto"/>
        <w:rPr>
          <w:sz w:val="20"/>
          <w:szCs w:val="20"/>
        </w:rPr>
      </w:pPr>
      <w:r w:rsidDel="00000000" w:rsidR="00000000" w:rsidRPr="00000000">
        <w:rPr>
          <w:rtl w:val="0"/>
        </w:rPr>
      </w:r>
    </w:p>
    <w:p w:rsidR="00000000" w:rsidDel="00000000" w:rsidP="00000000" w:rsidRDefault="00000000" w:rsidRPr="00000000" w14:paraId="0000008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