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tlpe4hock4l7" w:id="0"/>
      <w:bookmarkEnd w:id="0"/>
      <w:r w:rsidDel="00000000" w:rsidR="00000000" w:rsidRPr="00000000">
        <w:rPr>
          <w:rFonts w:ascii="Arial Unicode MS" w:cs="Arial Unicode MS" w:eastAsia="Arial Unicode MS" w:hAnsi="Arial Unicode MS"/>
          <w:b w:val="1"/>
          <w:bCs w:val="1"/>
          <w:sz w:val="44"/>
          <w:szCs w:val="44"/>
          <w:rtl w:val="0"/>
        </w:rPr>
        <w:t xml:space="preserve">ボランティアスタッフ参加同意書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本同意書は、主催者が実施する活動において、無償で協力するボランティアスタッフ（以下「参加者」という。）が、安全かつ円滑に活動へ参加するための条件等を明確にすることを目的とする。</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tyi9k7ryib15"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本同意書は、主催者が企画・運営する各種活動において、参加者がボランティアとして参加するにあたり、活動内容、責任範囲、注意事項等について相互に確認し、トラブルの防止を図ることを目的とする。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nsblz38acgj5"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第2条（活動内容）</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参加者は、主催者が指定する業務内容および活動時間に従い、ボランティア活動を行うものとする。具体的な活動内容は、事前の案内または当日の指示により定められる。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q5iz52r96ror"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第3条（報酬および費用）</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本活動は無償で行われるものとし、参加者に対して報酬、賃金、手当等は支払われない。ただし、主催者が事前に認めた場合に限り、交通費その他実費相当額が支給されることがある。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edmgr9tq6cnw"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第4条（雇用関係の不存在）</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本同意書に基づく活動は、雇用契約、業務委託契約その他これらに類する契約関係を構成するものではなく、参加者は労働者には該当しないことを相互に確認する。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146fozump7u3"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第5条（安全配慮および自己管理）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参加者は、自身の健康状態および体調管理について自己の責任において十分に配慮した上で活動に参加するものとする。体調不良、怪我、疾病等が生じた場合には、速やかに主催者へ報告する。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t73gwcazc6g8"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第6条（事故・損害に関する責任）</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活動中に参加者自身に生じた事故、怪我、疾病、盗難その他の損害については、主催者の故意または重過失による場合を除き、主催者は責任を負わないものとする。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5125f760p1nt"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第7条（第三者への損害）</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参加者が活動中に第三者に損害を与えた場合、参加者は自己の責任においてこれを解決するものとする。ただし、主催者の指示に従って行動していた場合については、主催者と協議の上、対応を決定する。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4t1roni3289u"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第8条（禁止事項）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参加者は、活動中および活動に関連して、以下の行為を行ってはならない。</w:t>
        <w:br w:type="textWrapping"/>
        <w:t xml:space="preserve">・法令または公序良俗に反する行為</w:t>
        <w:br w:type="textWrapping"/>
        <w:t xml:space="preserve">・主催者または第三者の権利、名誉、信用を侵害する行為</w:t>
        <w:br w:type="textWrapping"/>
        <w:t xml:space="preserve">・主催者の運営を妨害する行為</w:t>
        <w:br w:type="textWrapping"/>
        <w:t xml:space="preserve">・主催者の指示に従わない行為</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tk92rjfaiztf"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第9条（秘密情報の取扱い）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参加者は、活動を通じて知り得た主催者または第三者の個人情報、内部情報、未公開情報等について、第三者に開示または漏えいしてはならない。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d4o5v3t41hjf"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第10条（肖像・記録物の利用）</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活動中に撮影された写真、動画、音声、その他記録物について、主催者は広報、記録、報告等の目的で無償にて利用できるものとし、参加者はこれに同意する。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rnszk2p97j9m"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第11条（参加の中止）</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参加者は、やむを得ない事情により活動への参加が困難となった場合には、速やかに主催者へ連絡するものとする。主催者は、運営上必要がある場合、参加者の同意なく参加を中止させることができる。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p82vtat80ks"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第12条（個人情報の取扱い）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主催者は、参加者から取得した個人情報を、本活動の運営および連絡目的の範囲内でのみ利用するものとする。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z76ltzfov1ib"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本同意書に定めのない事項または疑義が生じた場合には、主催者と参加者は誠意をもって協議し、円満な解決を図るものとする。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c33gcx9amvta"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第14条（準拠法および管轄）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本同意書は日本法を準拠法とし、本同意書に関して生じた紛争については、主催者の所在地を管轄する地方裁判所を第一審の専属的合意管轄裁判所とする。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私は、上記内容を十分に理解し、ボランティアスタッフとして参加することに同意します。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br w:type="textWrapping"/>
        <w:t xml:space="preserve">氏名：</w:t>
        <w:br w:type="textWrapping"/>
        <w:t xml:space="preserve">住所：</w:t>
        <w:br w:type="textWrapping"/>
        <w:t xml:space="preserve">連絡先：</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