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42ov3njey23" w:id="0"/>
      <w:bookmarkEnd w:id="0"/>
      <w:r w:rsidDel="00000000" w:rsidR="00000000" w:rsidRPr="00000000">
        <w:rPr>
          <w:rFonts w:ascii="Arial Unicode MS" w:cs="Arial Unicode MS" w:eastAsia="Arial Unicode MS" w:hAnsi="Arial Unicode MS"/>
          <w:b w:val="1"/>
          <w:bCs w:val="1"/>
          <w:sz w:val="44"/>
          <w:szCs w:val="44"/>
          <w:rtl w:val="0"/>
        </w:rPr>
        <w:t xml:space="preserve">スマホアプリ開発契約書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株式会社●●（以下「乙」という。）**は、スマートフォン向けアプリケーションの開発業務について、次のとおり契約（以下「本契約」という。）を締結する。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l4sxoubrcj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本契約は、甲が乙に対して委託するスマートフォンアプリケーションの企画、設計、開発、テスト、納品その他これに付随する業務について、その権利義務その他必要な事項を定めることを目的とする。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ed0kgoyfy3o"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本契約において使用する用語の意味は、次の各号のとおりとする。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（1）「本アプリ」とは、本契約に基づき乙が開発するスマートフォン向けアプリケーションをいう。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（2）「成果物」とは、本アプリ、ソースコード、設計書、仕様書、データベース、画像、プログラム、API、ドキュメントその他本契約に基づき作成された一切の成果をいう。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（3）「仕様書」とは、本アプリの機能、画面構成、性能その他開発内容を定める書面又は電磁的記録をいう。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（4）「知的財産権」とは、著作権、特許権、商標権、意匠権その他法令により保護される権利をいう。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4h9sd46igct"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乙は、仕様書に基づき、次の業務を行う。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（1）要件整理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（2）画面設計及びUI・UX設計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（3）プログラム開発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（4）サーバー連携及びAPI実装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（5）動作テスト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（6）不具合修正</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（7）成果物の納品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（8）その他双方が合意した業務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4dggchcxmnc4" w:id="4"/>
      <w:bookmarkEnd w:id="4"/>
      <w:r w:rsidDel="00000000" w:rsidR="00000000" w:rsidRPr="00000000">
        <w:rPr>
          <w:rFonts w:ascii="Arial Unicode MS" w:cs="Arial Unicode MS" w:eastAsia="Arial Unicode MS" w:hAnsi="Arial Unicode MS"/>
          <w:b w:val="1"/>
          <w:bCs w:val="1"/>
          <w:rtl w:val="0"/>
        </w:rPr>
        <w:t xml:space="preserve">第4条（仕様の確定）</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甲及び乙は、開発開始前に仕様書を確定する。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仕様変更を希望する場合は、双方協議のうえ書面又は電磁的方法により合意する。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仕様変更により工数又は費用が増加する場合は、別途協議して決定する。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zm6bw6kvgmt" w:id="5"/>
      <w:bookmarkEnd w:id="5"/>
      <w:r w:rsidDel="00000000" w:rsidR="00000000" w:rsidRPr="00000000">
        <w:rPr>
          <w:rFonts w:ascii="Arial Unicode MS" w:cs="Arial Unicode MS" w:eastAsia="Arial Unicode MS" w:hAnsi="Arial Unicode MS"/>
          <w:b w:val="1"/>
          <w:bCs w:val="1"/>
          <w:rtl w:val="0"/>
        </w:rPr>
        <w:t xml:space="preserve">第5条（開発期間）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本契約に基づく開発期間は、令和●年●月●日から令和●年●月●日までとする。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天災、法令改正、第三者サービスの障害その他当事者の責めに帰することのできない事由により遅延した場合は、双方協議のうえ期間を変更できる。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wk4sz2um1emw" w:id="6"/>
      <w:bookmarkEnd w:id="6"/>
      <w:r w:rsidDel="00000000" w:rsidR="00000000" w:rsidRPr="00000000">
        <w:rPr>
          <w:rFonts w:ascii="Arial Unicode MS" w:cs="Arial Unicode MS" w:eastAsia="Arial Unicode MS" w:hAnsi="Arial Unicode MS"/>
          <w:b w:val="1"/>
          <w:bCs w:val="1"/>
          <w:rtl w:val="0"/>
        </w:rPr>
        <w:t xml:space="preserve">第6条（協力義務）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甲は、乙による開発に必要な資料、画像、文章、ロゴ、アカウント情報その他必要な情報を適時提供する。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甲が必要な情報を提供しないことにより生じた遅延について、乙は責任を負わない。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4ijp5q8xq2tw"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乙は、自己の責任において業務の全部又は一部を第三者へ再委託できる。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乙は、再委託先にも本契約と同等の義務を負わせるものとする。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qlmvtw35gi67" w:id="8"/>
      <w:bookmarkEnd w:id="8"/>
      <w:r w:rsidDel="00000000" w:rsidR="00000000" w:rsidRPr="00000000">
        <w:rPr>
          <w:rFonts w:ascii="Arial Unicode MS" w:cs="Arial Unicode MS" w:eastAsia="Arial Unicode MS" w:hAnsi="Arial Unicode MS"/>
          <w:b w:val="1"/>
          <w:bCs w:val="1"/>
          <w:rtl w:val="0"/>
        </w:rPr>
        <w:t xml:space="preserve">第8条（進捗報告）</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乙は、甲から合理的な求めがあった場合には、開発状況を報告する。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y4io0qadb6lh"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乙は成果物を納品する。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甲は納品後●日以内に検査を行い、合否を通知する。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期間内に通知がない場合は検収が完了したものとみなす。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軽微な不具合は検収を妨げない。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wvchhtiyv19o" w:id="10"/>
      <w:bookmarkEnd w:id="10"/>
      <w:r w:rsidDel="00000000" w:rsidR="00000000" w:rsidRPr="00000000">
        <w:rPr>
          <w:rFonts w:ascii="Arial Unicode MS" w:cs="Arial Unicode MS" w:eastAsia="Arial Unicode MS" w:hAnsi="Arial Unicode MS"/>
          <w:b w:val="1"/>
          <w:bCs w:val="1"/>
          <w:rtl w:val="0"/>
        </w:rPr>
        <w:t xml:space="preserve">第10条（報酬）</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甲は乙に対し、本契約の報酬として金●円（税込）を支払う。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支払方法及び支払期限は双方協議のうえ定める。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inz39ugw8x55" w:id="11"/>
      <w:bookmarkEnd w:id="11"/>
      <w:r w:rsidDel="00000000" w:rsidR="00000000" w:rsidRPr="00000000">
        <w:rPr>
          <w:rFonts w:ascii="Arial Unicode MS" w:cs="Arial Unicode MS" w:eastAsia="Arial Unicode MS" w:hAnsi="Arial Unicode MS"/>
          <w:b w:val="1"/>
          <w:bCs w:val="1"/>
          <w:rtl w:val="0"/>
        </w:rPr>
        <w:t xml:space="preserve">第11条（追加開発）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検収完了後の追加機能、仕様変更、OSアップデート対応その他追加業務は別契約又は別途見積りによる。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yv3inz3aqql4"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成果物の知的財産権の帰属は、次のいずれかによる。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（1）検収及び報酬支払完了時に甲へ譲渡する。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（2）乙に留保し、甲へ利用許諾する。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※実際の契約ではいずれかを選択するものとする。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乙が従前から保有するライブラリ、テンプレート、開発ツール等の権利は乙に留保される。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6tnlcxv15ch" w:id="13"/>
      <w:bookmarkEnd w:id="13"/>
      <w:r w:rsidDel="00000000" w:rsidR="00000000" w:rsidRPr="00000000">
        <w:rPr>
          <w:rFonts w:ascii="Arial Unicode MS" w:cs="Arial Unicode MS" w:eastAsia="Arial Unicode MS" w:hAnsi="Arial Unicode MS"/>
          <w:b w:val="1"/>
          <w:bCs w:val="1"/>
          <w:rtl w:val="0"/>
        </w:rPr>
        <w:t xml:space="preserve">第13条（オープンソースソフトウェア）</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乙は、オープンソースソフトウェアを利用する場合、そのライセンス条件を遵守する。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wmkja8f567zt"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双方は、本契約に関連して知り得た相手方の営業上、技術上その他一切の秘密情報を第三者へ開示又は漏えいしてはならない。</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quffvj52by9r"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双方は、個人情報を取り扱う場合、関係法令を遵守し、適切に管理する。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ltm6dbvy5jg0" w:id="16"/>
      <w:bookmarkEnd w:id="16"/>
      <w:r w:rsidDel="00000000" w:rsidR="00000000" w:rsidRPr="00000000">
        <w:rPr>
          <w:rFonts w:ascii="Arial Unicode MS" w:cs="Arial Unicode MS" w:eastAsia="Arial Unicode MS" w:hAnsi="Arial Unicode MS"/>
          <w:b w:val="1"/>
          <w:bCs w:val="1"/>
          <w:rtl w:val="0"/>
        </w:rPr>
        <w:t xml:space="preserve">第16条（保証）</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乙は、検収完了日から●日間、契約内容に適合しない不具合について無償修正を行う。</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甲による改変又は第三者による修正に起因する不具合は保証対象外とする。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9qk6wz5z881j" w:id="17"/>
      <w:bookmarkEnd w:id="17"/>
      <w:r w:rsidDel="00000000" w:rsidR="00000000" w:rsidRPr="00000000">
        <w:rPr>
          <w:rFonts w:ascii="Arial Unicode MS" w:cs="Arial Unicode MS" w:eastAsia="Arial Unicode MS" w:hAnsi="Arial Unicode MS"/>
          <w:b w:val="1"/>
          <w:bCs w:val="1"/>
          <w:rtl w:val="0"/>
        </w:rPr>
        <w:t xml:space="preserve">第17条（保守）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検収後の運用保守は別契約による。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x2jb4xmv5s8h" w:id="18"/>
      <w:bookmarkEnd w:id="18"/>
      <w:r w:rsidDel="00000000" w:rsidR="00000000" w:rsidRPr="00000000">
        <w:rPr>
          <w:rFonts w:ascii="Arial Unicode MS" w:cs="Arial Unicode MS" w:eastAsia="Arial Unicode MS" w:hAnsi="Arial Unicode MS"/>
          <w:b w:val="1"/>
          <w:bCs w:val="1"/>
          <w:rtl w:val="0"/>
        </w:rPr>
        <w:t xml:space="preserve">第18条（アプリストア公開）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App Store又はGoogle Playへの公開手続は、双方協議のうえ実施する。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審査結果について乙は保証しない。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第三者サービスの仕様変更による影響について乙は責任を負わない。</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xbqksf51v3k4" w:id="19"/>
      <w:bookmarkEnd w:id="19"/>
      <w:r w:rsidDel="00000000" w:rsidR="00000000" w:rsidRPr="00000000">
        <w:rPr>
          <w:rFonts w:ascii="Arial Unicode MS" w:cs="Arial Unicode MS" w:eastAsia="Arial Unicode MS" w:hAnsi="Arial Unicode MS"/>
          <w:b w:val="1"/>
          <w:bCs w:val="1"/>
          <w:rtl w:val="0"/>
        </w:rPr>
        <w:t xml:space="preserve">第19条（禁止事項）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双方は、次の行為をしてはならない。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（1）成果物の不正利用</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（2）法令違反行為</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（3）第三者の権利侵害</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（4）本契約の履行を妨げる行為</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9y9xw54wa5mm" w:id="20"/>
      <w:bookmarkEnd w:id="20"/>
      <w:r w:rsidDel="00000000" w:rsidR="00000000" w:rsidRPr="00000000">
        <w:rPr>
          <w:rFonts w:ascii="Arial Unicode MS" w:cs="Arial Unicode MS" w:eastAsia="Arial Unicode MS" w:hAnsi="Arial Unicode MS"/>
          <w:b w:val="1"/>
          <w:bCs w:val="1"/>
          <w:rtl w:val="0"/>
        </w:rPr>
        <w:t xml:space="preserve">第20条（契約解除）</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双方は、相手方が本契約に違反し、相当期間を定めて催告しても是正しない場合、本契約を解除できる。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eq0r59b94qjt" w:id="21"/>
      <w:bookmarkEnd w:id="21"/>
      <w:r w:rsidDel="00000000" w:rsidR="00000000" w:rsidRPr="00000000">
        <w:rPr>
          <w:rFonts w:ascii="Arial Unicode MS" w:cs="Arial Unicode MS" w:eastAsia="Arial Unicode MS" w:hAnsi="Arial Unicode MS"/>
          <w:b w:val="1"/>
          <w:bCs w:val="1"/>
          <w:rtl w:val="0"/>
        </w:rPr>
        <w:t xml:space="preserve">第21条（損害賠償）</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契約違反により損害が生じた場合、相手方は通常かつ直接の損害に限り賠償責任を負う。</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ak7ntdgpfjvc" w:id="22"/>
      <w:bookmarkEnd w:id="22"/>
      <w:r w:rsidDel="00000000" w:rsidR="00000000" w:rsidRPr="00000000">
        <w:rPr>
          <w:rFonts w:ascii="Arial Unicode MS" w:cs="Arial Unicode MS" w:eastAsia="Arial Unicode MS" w:hAnsi="Arial Unicode MS"/>
          <w:b w:val="1"/>
          <w:bCs w:val="1"/>
          <w:rtl w:val="0"/>
        </w:rPr>
        <w:t xml:space="preserve">第22条（不可抗力）</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天災、感染症、通信障害、法令改正その他不可抗力による損害について、双方は責任を負わない。</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7cfb5rcwp0wt" w:id="23"/>
      <w:bookmarkEnd w:id="23"/>
      <w:r w:rsidDel="00000000" w:rsidR="00000000" w:rsidRPr="00000000">
        <w:rPr>
          <w:rFonts w:ascii="Arial Unicode MS" w:cs="Arial Unicode MS" w:eastAsia="Arial Unicode MS" w:hAnsi="Arial Unicode MS"/>
          <w:b w:val="1"/>
          <w:bCs w:val="1"/>
          <w:rtl w:val="0"/>
        </w:rPr>
        <w:t xml:space="preserve">第23条（反社会的勢力の排除）</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双方は、自ら及び役員等が反社会的勢力に該当しないことを保証し、該当した場合は催告なく契約を解除できる。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f4stdtng8tn1" w:id="24"/>
      <w:bookmarkEnd w:id="24"/>
      <w:r w:rsidDel="00000000" w:rsidR="00000000" w:rsidRPr="00000000">
        <w:rPr>
          <w:rFonts w:ascii="Arial Unicode MS" w:cs="Arial Unicode MS" w:eastAsia="Arial Unicode MS" w:hAnsi="Arial Unicode MS"/>
          <w:b w:val="1"/>
          <w:bCs w:val="1"/>
          <w:rtl w:val="0"/>
        </w:rPr>
        <w:t xml:space="preserve">第24条（契約期間）</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本契約は締結日から本業務完了まで有効とする。</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ただし、秘密保持、知的財産権、損害賠償その他性質上存続すべき条項は契約終了後も有効とする。</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70wpao6plesr" w:id="25"/>
      <w:bookmarkEnd w:id="25"/>
      <w:r w:rsidDel="00000000" w:rsidR="00000000" w:rsidRPr="00000000">
        <w:rPr>
          <w:rFonts w:ascii="Arial Unicode MS" w:cs="Arial Unicode MS" w:eastAsia="Arial Unicode MS" w:hAnsi="Arial Unicode MS"/>
          <w:b w:val="1"/>
          <w:bCs w:val="1"/>
          <w:rtl w:val="0"/>
        </w:rPr>
        <w:t xml:space="preserve">第25条（協議事項）</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本契約に定めのない事項又は疑義が生じた場合は、双方誠実に協議して解決する。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3o0f9gpiwfej" w:id="26"/>
      <w:bookmarkEnd w:id="26"/>
      <w:r w:rsidDel="00000000" w:rsidR="00000000" w:rsidRPr="00000000">
        <w:rPr>
          <w:rFonts w:ascii="Arial Unicode MS" w:cs="Arial Unicode MS" w:eastAsia="Arial Unicode MS" w:hAnsi="Arial Unicode MS"/>
          <w:b w:val="1"/>
          <w:bCs w:val="1"/>
          <w:rtl w:val="0"/>
        </w:rPr>
        <w:t xml:space="preserve">第26条（準拠法及び管轄）</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本契約は日本法に準拠し、本契約に関する紛争については、甲の本店所在地を管轄する地方裁判所又は双方が合意した地方裁判所を第一審の専属的合意管轄裁判所とする。</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kdxgkfzibrd3" w:id="27"/>
      <w:bookmarkEnd w:id="27"/>
      <w:r w:rsidDel="00000000" w:rsidR="00000000" w:rsidRPr="00000000">
        <w:rPr>
          <w:rFonts w:ascii="Arial Unicode MS" w:cs="Arial Unicode MS" w:eastAsia="Arial Unicode MS" w:hAnsi="Arial Unicode MS"/>
          <w:b w:val="1"/>
          <w:bCs w:val="1"/>
          <w:rtl w:val="0"/>
        </w:rPr>
        <w:t xml:space="preserve">契約締結</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令和●年●月●日</w:t>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pgba1aswr0c4" w:id="28"/>
      <w:bookmarkEnd w:id="28"/>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6kvxte7qoag2"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flaky9w2gq29"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