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ct2qrmln33q" w:id="0"/>
      <w:bookmarkEnd w:id="0"/>
      <w:r w:rsidDel="00000000" w:rsidR="00000000" w:rsidRPr="00000000">
        <w:rPr>
          <w:rFonts w:ascii="Arial Unicode MS" w:cs="Arial Unicode MS" w:eastAsia="Arial Unicode MS" w:hAnsi="Arial Unicode MS"/>
          <w:b w:val="1"/>
          <w:bCs w:val="1"/>
          <w:sz w:val="44"/>
          <w:szCs w:val="44"/>
          <w:rtl w:val="0"/>
        </w:rPr>
        <w:t xml:space="preserve">アプリ改修契約書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乙が甲の運営するアプリケーションの改修業務を受託することについて、次のとおりアプリ改修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jk31voly35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利用するアプリケーションについて、乙が改修、修正、機能追加、性能改善その他これらに付随する業務を実施するために必要な事項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3mm26lpr6s7" w:id="2"/>
      <w:bookmarkEnd w:id="2"/>
      <w:r w:rsidDel="00000000" w:rsidR="00000000" w:rsidRPr="00000000">
        <w:rPr>
          <w:rFonts w:ascii="Arial Unicode MS" w:cs="Arial Unicode MS" w:eastAsia="Arial Unicode MS" w:hAnsi="Arial Unicode MS"/>
          <w:b w:val="1"/>
          <w:bCs w:val="1"/>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（1）「対象アプリ」とは、本契約に基づき改修対象となるスマートフォンアプリ、Webアプリ又はその他のソフトウェアをいう。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（2）「改修業務」とは、不具合修正、UI・UX改善、機能追加、機能削除、性能改善、セキュリティ対策、OS対応その他仕様書に定める業務をいう。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（3）「成果物」とは、プログラム、ソースコード、設計書、画面デザイン、テスト結果、マニュアルその他本契約に基づき作成される一切の成果をいう。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（4）「仕様書」とは、改修内容、対象範囲、納期その他の条件を記載した書面又は電磁的記録をいう。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bztblrslx5sv" w:id="3"/>
      <w:bookmarkEnd w:id="3"/>
      <w:r w:rsidDel="00000000" w:rsidR="00000000" w:rsidRPr="00000000">
        <w:rPr>
          <w:rFonts w:ascii="Arial Unicode MS" w:cs="Arial Unicode MS" w:eastAsia="Arial Unicode MS" w:hAnsi="Arial Unicode MS"/>
          <w:b w:val="1"/>
          <w:bCs w:val="1"/>
          <w:rtl w:val="0"/>
        </w:rPr>
        <w:t xml:space="preserve">第3条（改修業務の内容）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乙は、仕様書に従い善良な管理者の注意をもって改修業務を実施する。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改修内容は別紙仕様書に定めるものとし、仕様書に定めのない事項については甲乙協議のうえ決定する。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乙は、改修業務の遂行に必要な技術的方法を自らの裁量で選択することができる。ただし、仕様書に反しないものとする。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f17s4klnbuom" w:id="4"/>
      <w:bookmarkEnd w:id="4"/>
      <w:r w:rsidDel="00000000" w:rsidR="00000000" w:rsidRPr="00000000">
        <w:rPr>
          <w:rFonts w:ascii="Arial Unicode MS" w:cs="Arial Unicode MS" w:eastAsia="Arial Unicode MS" w:hAnsi="Arial Unicode MS"/>
          <w:b w:val="1"/>
          <w:bCs w:val="1"/>
          <w:rtl w:val="0"/>
        </w:rPr>
        <w:t xml:space="preserve">第4条（仕様変更）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甲が改修内容の変更を希望する場合は、書面又は電磁的方法により乙へ通知する。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乙は変更内容による工数、費用、納期への影響を速やかに通知する。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甲乙は変更内容について協議し、合意した場合に限り変更契約又は変更仕様書を作成する。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変更に伴う追加費用及び納期変更は双方協議のうえ決定する。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662pn95t0wg"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甲は、改修業務に必要な資料、既存ソースコード、API情報、アカウント情報その他必要資料を乙へ提供する。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甲は乙から求められた確認事項について合理的期間内に回答するものとする。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甲の対応遅延により納期へ影響が生じた場合、乙は納期を合理的範囲で延長できる。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uzp4btosibho"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乙は、自己の責任において改修業務の全部又は一部を第三者へ再委託できる。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乙は再委託先に本契約と同等の義務を負わせるものとし、その行為について責任を負う。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0qwyrd57u5c" w:id="7"/>
      <w:bookmarkEnd w:id="7"/>
      <w:r w:rsidDel="00000000" w:rsidR="00000000" w:rsidRPr="00000000">
        <w:rPr>
          <w:rFonts w:ascii="Arial Unicode MS" w:cs="Arial Unicode MS" w:eastAsia="Arial Unicode MS" w:hAnsi="Arial Unicode MS"/>
          <w:b w:val="1"/>
          <w:bCs w:val="1"/>
          <w:rtl w:val="0"/>
        </w:rPr>
        <w:t xml:space="preserve">第7条（開発環境）</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甲は必要に応じて開発環境及び検証環境を提供する。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乙は提供された環境を本契約の目的以外に利用してはならない。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u98xey96g8" w:id="8"/>
      <w:bookmarkEnd w:id="8"/>
      <w:r w:rsidDel="00000000" w:rsidR="00000000" w:rsidRPr="00000000">
        <w:rPr>
          <w:rFonts w:ascii="Arial Unicode MS" w:cs="Arial Unicode MS" w:eastAsia="Arial Unicode MS" w:hAnsi="Arial Unicode MS"/>
          <w:b w:val="1"/>
          <w:bCs w:val="1"/>
          <w:rtl w:val="0"/>
        </w:rPr>
        <w:t xml:space="preserve">第8条（納期）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成果物の納期は仕様書に定める。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天災、法令改正、第三者サービス障害その他乙の責めによらない事由により納期遅延が生じる場合、乙は速やかに甲へ通知し、納期を変更できる。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hs1eejmsku24"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甲は成果物受領後●営業日以内に検査を行う。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甲は不適合がある場合、その内容を書面又は電磁的方法で通知する。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乙は合理的期間内に修補を行う。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期間内に通知がない場合は検収完了とみなす。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hx44m3hexa24" w:id="10"/>
      <w:bookmarkEnd w:id="10"/>
      <w:r w:rsidDel="00000000" w:rsidR="00000000" w:rsidRPr="00000000">
        <w:rPr>
          <w:rFonts w:ascii="Arial Unicode MS" w:cs="Arial Unicode MS" w:eastAsia="Arial Unicode MS" w:hAnsi="Arial Unicode MS"/>
          <w:b w:val="1"/>
          <w:bCs w:val="1"/>
          <w:rtl w:val="0"/>
        </w:rPr>
        <w:t xml:space="preserve">第10条（報酬及び支払方法）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甲は乙へ仕様書又は見積書記載の報酬を支払う。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支払期限は請求書発行月の翌月末日までとする。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追加作業が発生した場合は別途協議する。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31y2ayghzfpb"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乙が本契約締結前から保有するプログラム、ライブラリ、ノウハウその他知的財産権は乙に帰属する。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本契約に基づき新たに作成された成果物の知的財産権は、別段の定めがない限り、報酬全額の支払完了時に甲へ移転する。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乙が従前から保有する汎用技術、テンプレート又はライブラリは移転対象に含まれない。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第三者ソフトウェアを利用する場合は、そのライセンス条件に従う。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4fesuyodigee" w:id="12"/>
      <w:bookmarkEnd w:id="12"/>
      <w:r w:rsidDel="00000000" w:rsidR="00000000" w:rsidRPr="00000000">
        <w:rPr>
          <w:rFonts w:ascii="Arial Unicode MS" w:cs="Arial Unicode MS" w:eastAsia="Arial Unicode MS" w:hAnsi="Arial Unicode MS"/>
          <w:b w:val="1"/>
          <w:bCs w:val="1"/>
          <w:rtl w:val="0"/>
        </w:rPr>
        <w:t xml:space="preserve">第12条（ソースコード）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成果物にソースコードが含まれる場合は、仕様書に定める範囲で引き渡す。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仕様書に定めがない場合、ソースコードの引渡義務は生じない。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bz495re8njtr"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甲及び乙は、本契約に関連して知り得た営業上、技術上その他一切の秘密情報を第三者へ漏えいしてはならない。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秘密保持義務は契約終了後●年間存続する。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506812gouka"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乙は個人情報を取り扱う場合、個人情報保護法その他関係法令を遵守し、適切に管理する。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kvco74eg6drv" w:id="15"/>
      <w:bookmarkEnd w:id="15"/>
      <w:r w:rsidDel="00000000" w:rsidR="00000000" w:rsidRPr="00000000">
        <w:rPr>
          <w:rFonts w:ascii="Arial Unicode MS" w:cs="Arial Unicode MS" w:eastAsia="Arial Unicode MS" w:hAnsi="Arial Unicode MS"/>
          <w:b w:val="1"/>
          <w:bCs w:val="1"/>
          <w:rtl w:val="0"/>
        </w:rPr>
        <w:t xml:space="preserve">第15条（保証）</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乙は検収完了後●日間、契約内容に適合しない不具合について無償修補を行う。</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仕様変更又は第三者の改変に起因する不具合は対象外とする。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gihmir7kw63s"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乙は、第三者サービスの仕様変更、OSアップデート、ストア審査、通信障害その他乙の責めによらない事由について責任を負わない。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逸失利益その他特別損害については責任を負わない。ただし故意又は重大な過失がある場合を除く。</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t8g8ga49u77e"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相手方が本契約に違反し、相当期間を定めて催告したにもかかわらず改善しない場合、契約を解除できる。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次の各号のいずれかに該当する場合は催告なく解除できる。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（2）破産等の申立て</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（3）重大な信用不安</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hsbh5xsutjmo"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契約違反により損害を与えた場合、相手方に対し通常かつ直接生じた損害を賠償する。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kkain2ljkssg"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天災地変、戦争、感染症、法令改正、通信障害その他不可抗力による履行遅延については責任を負わない。</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mx869h4zuorz"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甲及び乙は、自ら及び役員等が反社会的勢力に該当しないことを保証し、将来にわたり関係を有しないことを表明保証する。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rjpvblxrls0s"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本契約の有効期間は契約締結日から成果物の検収完了及び代金支払完了の日までとする。ただし、秘密保持、知的財産権その他性質上存続すべき条項は契約終了後も有効とする。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icm35s9cnedf"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wtozquehc2qt"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本契約に関する紛争については、甲の本店所在地を管轄する地方裁判所又は甲乙協議により定める地方裁判所を第一審の専属的合意管轄裁判所とする。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